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81"/>
        <w:ind w:left="0"/>
        <w:jc w:val="center"/>
      </w:pPr>
      <w:bookmarkStart w:name="REQUIRED SOLICITATION CLAUSES" w:id="1"/>
      <w:bookmarkEnd w:id="1"/>
      <w:r>
        <w:rPr/>
      </w:r>
      <w:r>
        <w:rPr>
          <w:spacing w:val="-4"/>
        </w:rPr>
        <w:t>REQUIRED</w:t>
      </w:r>
      <w:r>
        <w:rPr>
          <w:spacing w:val="-2"/>
        </w:rPr>
        <w:t> </w:t>
      </w:r>
      <w:r>
        <w:rPr>
          <w:spacing w:val="-4"/>
        </w:rPr>
        <w:t>SOLICITATION</w:t>
      </w:r>
      <w:r>
        <w:rPr>
          <w:spacing w:val="-2"/>
        </w:rPr>
        <w:t> </w:t>
      </w:r>
      <w:r>
        <w:rPr>
          <w:spacing w:val="-4"/>
        </w:rPr>
        <w:t>CLAUSES</w:t>
      </w:r>
    </w:p>
    <w:p>
      <w:pPr>
        <w:pStyle w:val="BodyText"/>
      </w:pPr>
    </w:p>
    <w:p>
      <w:pPr>
        <w:pStyle w:val="BodyText"/>
        <w:spacing w:before="66"/>
      </w:pPr>
    </w:p>
    <w:p>
      <w:pPr>
        <w:spacing w:before="0"/>
        <w:ind w:left="119" w:right="0" w:firstLine="0"/>
        <w:jc w:val="left"/>
        <w:rPr>
          <w:sz w:val="22"/>
        </w:rPr>
      </w:pPr>
      <w:r>
        <w:rPr>
          <w:spacing w:val="-2"/>
          <w:sz w:val="22"/>
        </w:rPr>
        <w:t>ACKNOWLEDGMENT</w:t>
      </w:r>
      <w:r>
        <w:rPr>
          <w:spacing w:val="-10"/>
          <w:sz w:val="22"/>
        </w:rPr>
        <w:t> </w:t>
      </w:r>
      <w:r>
        <w:rPr>
          <w:spacing w:val="-2"/>
          <w:sz w:val="22"/>
        </w:rPr>
        <w:t>OF</w:t>
      </w:r>
      <w:r>
        <w:rPr>
          <w:spacing w:val="-11"/>
          <w:sz w:val="22"/>
        </w:rPr>
        <w:t> </w:t>
      </w:r>
      <w:r>
        <w:rPr>
          <w:spacing w:val="-2"/>
          <w:sz w:val="22"/>
        </w:rPr>
        <w:t>AMENDMENTS</w:t>
      </w:r>
    </w:p>
    <w:p>
      <w:pPr>
        <w:pStyle w:val="BodyText"/>
        <w:spacing w:before="158"/>
        <w:ind w:left="119" w:right="123"/>
      </w:pPr>
      <w:r>
        <w:rPr/>
        <w:t>Bidders shall acknowledge receipt of any amendment to the IFB</w:t>
      </w:r>
      <w:r>
        <w:rPr>
          <w:spacing w:val="-3"/>
        </w:rPr>
        <w:t> </w:t>
      </w:r>
      <w:r>
        <w:rPr/>
        <w:t>in writing. The acknowledgement shall be submitted acknowledging receipt of any amendment to the solicitation by signing and returning the amendment with the bid package, by identifying the amendment number and date in the space provided for this purpose on the bid form, or by letter.</w:t>
      </w:r>
      <w:r>
        <w:rPr>
          <w:spacing w:val="40"/>
        </w:rPr>
        <w:t> </w:t>
      </w:r>
      <w:r>
        <w:rPr/>
        <w:t>The acknowledgment should be received by the agency by the</w:t>
      </w:r>
      <w:r>
        <w:rPr>
          <w:spacing w:val="-3"/>
        </w:rPr>
        <w:t> </w:t>
      </w:r>
      <w:r>
        <w:rPr/>
        <w:t>time,</w:t>
      </w:r>
      <w:r>
        <w:rPr>
          <w:spacing w:val="-1"/>
        </w:rPr>
        <w:t> </w:t>
      </w:r>
      <w:r>
        <w:rPr/>
        <w:t>date,</w:t>
      </w:r>
      <w:r>
        <w:rPr>
          <w:spacing w:val="-1"/>
        </w:rPr>
        <w:t> </w:t>
      </w:r>
      <w:r>
        <w:rPr/>
        <w:t>and</w:t>
      </w:r>
      <w:r>
        <w:rPr>
          <w:spacing w:val="-4"/>
        </w:rPr>
        <w:t> </w:t>
      </w:r>
      <w:r>
        <w:rPr/>
        <w:t>at</w:t>
      </w:r>
      <w:r>
        <w:rPr>
          <w:spacing w:val="-3"/>
        </w:rPr>
        <w:t> </w:t>
      </w:r>
      <w:r>
        <w:rPr/>
        <w:t>the</w:t>
      </w:r>
      <w:r>
        <w:rPr>
          <w:spacing w:val="-3"/>
        </w:rPr>
        <w:t> </w:t>
      </w:r>
      <w:r>
        <w:rPr/>
        <w:t>place</w:t>
      </w:r>
      <w:r>
        <w:rPr>
          <w:spacing w:val="-1"/>
        </w:rPr>
        <w:t> </w:t>
      </w:r>
      <w:r>
        <w:rPr/>
        <w:t>specified</w:t>
      </w:r>
      <w:r>
        <w:rPr>
          <w:spacing w:val="-4"/>
        </w:rPr>
        <w:t> </w:t>
      </w:r>
      <w:r>
        <w:rPr/>
        <w:t>for</w:t>
      </w:r>
      <w:r>
        <w:rPr>
          <w:spacing w:val="-3"/>
        </w:rPr>
        <w:t> </w:t>
      </w:r>
      <w:r>
        <w:rPr/>
        <w:t>receipt of</w:t>
      </w:r>
      <w:r>
        <w:rPr>
          <w:spacing w:val="-3"/>
        </w:rPr>
        <w:t> </w:t>
      </w:r>
      <w:r>
        <w:rPr/>
        <w:t>bids.</w:t>
      </w:r>
      <w:r>
        <w:rPr>
          <w:spacing w:val="36"/>
        </w:rPr>
        <w:t> </w:t>
      </w:r>
      <w:r>
        <w:rPr/>
        <w:t>It is</w:t>
      </w:r>
      <w:r>
        <w:rPr>
          <w:spacing w:val="-1"/>
        </w:rPr>
        <w:t> </w:t>
      </w:r>
      <w:r>
        <w:rPr/>
        <w:t>the</w:t>
      </w:r>
      <w:r>
        <w:rPr>
          <w:spacing w:val="-1"/>
        </w:rPr>
        <w:t> </w:t>
      </w:r>
      <w:r>
        <w:rPr/>
        <w:t>bidder’s</w:t>
      </w:r>
      <w:r>
        <w:rPr>
          <w:spacing w:val="-3"/>
        </w:rPr>
        <w:t> </w:t>
      </w:r>
      <w:r>
        <w:rPr/>
        <w:t>sole</w:t>
      </w:r>
      <w:r>
        <w:rPr>
          <w:spacing w:val="-8"/>
        </w:rPr>
        <w:t> </w:t>
      </w:r>
      <w:r>
        <w:rPr/>
        <w:t>responsibility</w:t>
      </w:r>
      <w:r>
        <w:rPr>
          <w:spacing w:val="-9"/>
        </w:rPr>
        <w:t> </w:t>
      </w:r>
      <w:r>
        <w:rPr/>
        <w:t>to</w:t>
      </w:r>
      <w:r>
        <w:rPr>
          <w:spacing w:val="-9"/>
        </w:rPr>
        <w:t> </w:t>
      </w:r>
      <w:r>
        <w:rPr/>
        <w:t>monitor the websites for any updates or amendments to the IFB. Each bidder, offeror or applicant shall submit a written acknowledgement of every amendment to the</w:t>
      </w:r>
      <w:r>
        <w:rPr>
          <w:spacing w:val="-1"/>
        </w:rPr>
        <w:t> </w:t>
      </w:r>
      <w:r>
        <w:rPr/>
        <w:t>Agency on or before the submission deadline.</w:t>
      </w:r>
    </w:p>
    <w:p>
      <w:pPr>
        <w:pStyle w:val="BodyText"/>
      </w:pPr>
    </w:p>
    <w:p>
      <w:pPr>
        <w:pStyle w:val="BodyText"/>
        <w:spacing w:before="67"/>
      </w:pPr>
    </w:p>
    <w:p>
      <w:pPr>
        <w:pStyle w:val="Heading1"/>
        <w:ind w:left="119"/>
      </w:pPr>
      <w:bookmarkStart w:name="APPLICABLE LAW" w:id="2"/>
      <w:bookmarkEnd w:id="2"/>
      <w:r>
        <w:rPr/>
      </w:r>
      <w:r>
        <w:rPr>
          <w:spacing w:val="-2"/>
        </w:rPr>
        <w:t>APPLICABLE </w:t>
      </w:r>
      <w:r>
        <w:rPr>
          <w:spacing w:val="-5"/>
        </w:rPr>
        <w:t>LAW</w:t>
      </w:r>
    </w:p>
    <w:p>
      <w:pPr>
        <w:pStyle w:val="BodyText"/>
        <w:spacing w:before="158"/>
        <w:ind w:left="118" w:right="345"/>
        <w:jc w:val="both"/>
      </w:pPr>
      <w:r>
        <w:rPr/>
        <w:t>The</w:t>
      </w:r>
      <w:r>
        <w:rPr>
          <w:spacing w:val="-4"/>
        </w:rPr>
        <w:t> </w:t>
      </w:r>
      <w:r>
        <w:rPr/>
        <w:t>contract</w:t>
      </w:r>
      <w:r>
        <w:rPr>
          <w:spacing w:val="-6"/>
        </w:rPr>
        <w:t> </w:t>
      </w:r>
      <w:r>
        <w:rPr/>
        <w:t>shall</w:t>
      </w:r>
      <w:r>
        <w:rPr>
          <w:spacing w:val="-6"/>
        </w:rPr>
        <w:t> </w:t>
      </w:r>
      <w:r>
        <w:rPr/>
        <w:t>be</w:t>
      </w:r>
      <w:r>
        <w:rPr>
          <w:spacing w:val="-4"/>
        </w:rPr>
        <w:t> </w:t>
      </w:r>
      <w:r>
        <w:rPr/>
        <w:t>governed</w:t>
      </w:r>
      <w:r>
        <w:rPr>
          <w:spacing w:val="-5"/>
        </w:rPr>
        <w:t> </w:t>
      </w:r>
      <w:r>
        <w:rPr/>
        <w:t>by</w:t>
      </w:r>
      <w:r>
        <w:rPr>
          <w:spacing w:val="-5"/>
        </w:rPr>
        <w:t> </w:t>
      </w:r>
      <w:r>
        <w:rPr/>
        <w:t>and</w:t>
      </w:r>
      <w:r>
        <w:rPr>
          <w:spacing w:val="-7"/>
        </w:rPr>
        <w:t> </w:t>
      </w:r>
      <w:r>
        <w:rPr/>
        <w:t>construed</w:t>
      </w:r>
      <w:r>
        <w:rPr>
          <w:spacing w:val="-9"/>
        </w:rPr>
        <w:t> </w:t>
      </w:r>
      <w:r>
        <w:rPr/>
        <w:t>in</w:t>
      </w:r>
      <w:r>
        <w:rPr>
          <w:spacing w:val="-7"/>
        </w:rPr>
        <w:t> </w:t>
      </w:r>
      <w:r>
        <w:rPr/>
        <w:t>accordance</w:t>
      </w:r>
      <w:r>
        <w:rPr>
          <w:spacing w:val="-5"/>
        </w:rPr>
        <w:t> </w:t>
      </w:r>
      <w:r>
        <w:rPr/>
        <w:t>with</w:t>
      </w:r>
      <w:r>
        <w:rPr>
          <w:spacing w:val="-9"/>
        </w:rPr>
        <w:t> </w:t>
      </w:r>
      <w:r>
        <w:rPr/>
        <w:t>the</w:t>
      </w:r>
      <w:r>
        <w:rPr>
          <w:spacing w:val="-7"/>
        </w:rPr>
        <w:t> </w:t>
      </w:r>
      <w:r>
        <w:rPr/>
        <w:t>laws</w:t>
      </w:r>
      <w:r>
        <w:rPr>
          <w:spacing w:val="-4"/>
        </w:rPr>
        <w:t> </w:t>
      </w:r>
      <w:r>
        <w:rPr/>
        <w:t>of</w:t>
      </w:r>
      <w:r>
        <w:rPr>
          <w:spacing w:val="-4"/>
        </w:rPr>
        <w:t> </w:t>
      </w:r>
      <w:r>
        <w:rPr/>
        <w:t>the</w:t>
      </w:r>
      <w:r>
        <w:rPr>
          <w:spacing w:val="-4"/>
        </w:rPr>
        <w:t> </w:t>
      </w:r>
      <w:r>
        <w:rPr/>
        <w:t>State</w:t>
      </w:r>
      <w:r>
        <w:rPr>
          <w:spacing w:val="-4"/>
        </w:rPr>
        <w:t> </w:t>
      </w:r>
      <w:r>
        <w:rPr/>
        <w:t>of</w:t>
      </w:r>
      <w:r>
        <w:rPr>
          <w:spacing w:val="-4"/>
        </w:rPr>
        <w:t> </w:t>
      </w:r>
      <w:r>
        <w:rPr/>
        <w:t>Mississippi, excluding</w:t>
      </w:r>
      <w:r>
        <w:rPr>
          <w:spacing w:val="-1"/>
        </w:rPr>
        <w:t> </w:t>
      </w:r>
      <w:r>
        <w:rPr/>
        <w:t>its conflicts of laws provisions,</w:t>
      </w:r>
      <w:r>
        <w:rPr>
          <w:spacing w:val="-1"/>
        </w:rPr>
        <w:t> </w:t>
      </w:r>
      <w:r>
        <w:rPr/>
        <w:t>and any litigation with respect thereto shall be brought in the courts of Mississippi.</w:t>
      </w:r>
    </w:p>
    <w:p>
      <w:pPr>
        <w:pStyle w:val="BodyText"/>
      </w:pPr>
    </w:p>
    <w:p>
      <w:pPr>
        <w:pStyle w:val="BodyText"/>
        <w:spacing w:before="69"/>
      </w:pPr>
    </w:p>
    <w:p>
      <w:pPr>
        <w:pStyle w:val="Heading1"/>
        <w:ind w:left="118"/>
      </w:pPr>
      <w:bookmarkStart w:name="APPROVAL" w:id="3"/>
      <w:bookmarkEnd w:id="3"/>
      <w:r>
        <w:rPr/>
      </w:r>
      <w:r>
        <w:rPr>
          <w:spacing w:val="-2"/>
        </w:rPr>
        <w:t>APPROVAL</w:t>
      </w:r>
    </w:p>
    <w:p>
      <w:pPr>
        <w:pStyle w:val="BodyText"/>
        <w:spacing w:before="157"/>
        <w:ind w:left="117" w:right="345"/>
        <w:jc w:val="both"/>
      </w:pPr>
      <w:r>
        <w:rPr/>
        <w:t>The</w:t>
      </w:r>
      <w:r>
        <w:rPr>
          <w:spacing w:val="-4"/>
        </w:rPr>
        <w:t> </w:t>
      </w:r>
      <w:r>
        <w:rPr/>
        <w:t>contract</w:t>
      </w:r>
      <w:r>
        <w:rPr>
          <w:spacing w:val="-6"/>
        </w:rPr>
        <w:t> </w:t>
      </w:r>
      <w:r>
        <w:rPr/>
        <w:t>shall</w:t>
      </w:r>
      <w:r>
        <w:rPr>
          <w:spacing w:val="-6"/>
        </w:rPr>
        <w:t> </w:t>
      </w:r>
      <w:r>
        <w:rPr/>
        <w:t>be</w:t>
      </w:r>
      <w:r>
        <w:rPr>
          <w:spacing w:val="-4"/>
        </w:rPr>
        <w:t> </w:t>
      </w:r>
      <w:r>
        <w:rPr/>
        <w:t>governed</w:t>
      </w:r>
      <w:r>
        <w:rPr>
          <w:spacing w:val="-5"/>
        </w:rPr>
        <w:t> </w:t>
      </w:r>
      <w:r>
        <w:rPr/>
        <w:t>by</w:t>
      </w:r>
      <w:r>
        <w:rPr>
          <w:spacing w:val="-5"/>
        </w:rPr>
        <w:t> </w:t>
      </w:r>
      <w:r>
        <w:rPr/>
        <w:t>and</w:t>
      </w:r>
      <w:r>
        <w:rPr>
          <w:spacing w:val="-6"/>
        </w:rPr>
        <w:t> </w:t>
      </w:r>
      <w:r>
        <w:rPr/>
        <w:t>construed</w:t>
      </w:r>
      <w:r>
        <w:rPr>
          <w:spacing w:val="-8"/>
        </w:rPr>
        <w:t> </w:t>
      </w:r>
      <w:r>
        <w:rPr/>
        <w:t>in</w:t>
      </w:r>
      <w:r>
        <w:rPr>
          <w:spacing w:val="-6"/>
        </w:rPr>
        <w:t> </w:t>
      </w:r>
      <w:r>
        <w:rPr/>
        <w:t>accordance</w:t>
      </w:r>
      <w:r>
        <w:rPr>
          <w:spacing w:val="-5"/>
        </w:rPr>
        <w:t> </w:t>
      </w:r>
      <w:r>
        <w:rPr/>
        <w:t>with</w:t>
      </w:r>
      <w:r>
        <w:rPr>
          <w:spacing w:val="-9"/>
        </w:rPr>
        <w:t> </w:t>
      </w:r>
      <w:r>
        <w:rPr/>
        <w:t>the</w:t>
      </w:r>
      <w:r>
        <w:rPr>
          <w:spacing w:val="-6"/>
        </w:rPr>
        <w:t> </w:t>
      </w:r>
      <w:r>
        <w:rPr/>
        <w:t>laws</w:t>
      </w:r>
      <w:r>
        <w:rPr>
          <w:spacing w:val="-4"/>
        </w:rPr>
        <w:t> </w:t>
      </w:r>
      <w:r>
        <w:rPr/>
        <w:t>of</w:t>
      </w:r>
      <w:r>
        <w:rPr>
          <w:spacing w:val="-4"/>
        </w:rPr>
        <w:t> </w:t>
      </w:r>
      <w:r>
        <w:rPr/>
        <w:t>the</w:t>
      </w:r>
      <w:r>
        <w:rPr>
          <w:spacing w:val="-4"/>
        </w:rPr>
        <w:t> </w:t>
      </w:r>
      <w:r>
        <w:rPr/>
        <w:t>State</w:t>
      </w:r>
      <w:r>
        <w:rPr>
          <w:spacing w:val="-4"/>
        </w:rPr>
        <w:t> </w:t>
      </w:r>
      <w:r>
        <w:rPr/>
        <w:t>of</w:t>
      </w:r>
      <w:r>
        <w:rPr>
          <w:spacing w:val="-4"/>
        </w:rPr>
        <w:t> </w:t>
      </w:r>
      <w:r>
        <w:rPr/>
        <w:t>Mississippi, excluding</w:t>
      </w:r>
      <w:r>
        <w:rPr>
          <w:spacing w:val="-1"/>
        </w:rPr>
        <w:t> </w:t>
      </w:r>
      <w:r>
        <w:rPr/>
        <w:t>its conflicts of laws provisions,</w:t>
      </w:r>
      <w:r>
        <w:rPr>
          <w:spacing w:val="-1"/>
        </w:rPr>
        <w:t> </w:t>
      </w:r>
      <w:r>
        <w:rPr/>
        <w:t>and any litigation with respect thereto shall be brought in the courts of Mississippi.</w:t>
      </w:r>
    </w:p>
    <w:p>
      <w:pPr>
        <w:pStyle w:val="BodyText"/>
        <w:spacing w:before="161"/>
        <w:ind w:left="116" w:firstLine="1"/>
      </w:pPr>
      <w:r>
        <w:rPr/>
        <w:t>It</w:t>
      </w:r>
      <w:r>
        <w:rPr>
          <w:spacing w:val="-4"/>
        </w:rPr>
        <w:t> </w:t>
      </w:r>
      <w:r>
        <w:rPr/>
        <w:t>is</w:t>
      </w:r>
      <w:r>
        <w:rPr>
          <w:spacing w:val="-4"/>
        </w:rPr>
        <w:t> </w:t>
      </w:r>
      <w:r>
        <w:rPr/>
        <w:t>understood</w:t>
      </w:r>
      <w:r>
        <w:rPr>
          <w:spacing w:val="-5"/>
        </w:rPr>
        <w:t> </w:t>
      </w:r>
      <w:r>
        <w:rPr/>
        <w:t>that</w:t>
      </w:r>
      <w:r>
        <w:rPr>
          <w:spacing w:val="-6"/>
        </w:rPr>
        <w:t> </w:t>
      </w:r>
      <w:r>
        <w:rPr/>
        <w:t>if</w:t>
      </w:r>
      <w:r>
        <w:rPr>
          <w:spacing w:val="-6"/>
        </w:rPr>
        <w:t> </w:t>
      </w:r>
      <w:r>
        <w:rPr/>
        <w:t>this</w:t>
      </w:r>
      <w:r>
        <w:rPr>
          <w:spacing w:val="-4"/>
        </w:rPr>
        <w:t> </w:t>
      </w:r>
      <w:r>
        <w:rPr/>
        <w:t>contract</w:t>
      </w:r>
      <w:r>
        <w:rPr>
          <w:spacing w:val="-4"/>
        </w:rPr>
        <w:t> </w:t>
      </w:r>
      <w:r>
        <w:rPr/>
        <w:t>requires</w:t>
      </w:r>
      <w:r>
        <w:rPr>
          <w:spacing w:val="-4"/>
        </w:rPr>
        <w:t> </w:t>
      </w:r>
      <w:r>
        <w:rPr/>
        <w:t>approval</w:t>
      </w:r>
      <w:r>
        <w:rPr>
          <w:spacing w:val="-6"/>
        </w:rPr>
        <w:t> </w:t>
      </w:r>
      <w:r>
        <w:rPr/>
        <w:t>by</w:t>
      </w:r>
      <w:r>
        <w:rPr>
          <w:spacing w:val="-3"/>
        </w:rPr>
        <w:t> </w:t>
      </w:r>
      <w:r>
        <w:rPr/>
        <w:t>the</w:t>
      </w:r>
      <w:r>
        <w:rPr>
          <w:spacing w:val="-4"/>
        </w:rPr>
        <w:t> </w:t>
      </w:r>
      <w:r>
        <w:rPr/>
        <w:t>Public</w:t>
      </w:r>
      <w:r>
        <w:rPr>
          <w:spacing w:val="-3"/>
        </w:rPr>
        <w:t> </w:t>
      </w:r>
      <w:r>
        <w:rPr/>
        <w:t>Procurement</w:t>
      </w:r>
      <w:r>
        <w:rPr>
          <w:spacing w:val="-4"/>
        </w:rPr>
        <w:t> </w:t>
      </w:r>
      <w:r>
        <w:rPr/>
        <w:t>Review</w:t>
      </w:r>
      <w:r>
        <w:rPr>
          <w:spacing w:val="-6"/>
        </w:rPr>
        <w:t> </w:t>
      </w:r>
      <w:r>
        <w:rPr/>
        <w:t>Board</w:t>
      </w:r>
      <w:r>
        <w:rPr>
          <w:spacing w:val="-7"/>
        </w:rPr>
        <w:t> </w:t>
      </w:r>
      <w:r>
        <w:rPr/>
        <w:t>(“PPRB”) and/or the Department of Finance and Administration Office of Personal Service Contract Review (“OPSCR”),</w:t>
      </w:r>
      <w:r>
        <w:rPr>
          <w:spacing w:val="-9"/>
        </w:rPr>
        <w:t> </w:t>
      </w:r>
      <w:r>
        <w:rPr/>
        <w:t>and</w:t>
      </w:r>
      <w:r>
        <w:rPr>
          <w:spacing w:val="-8"/>
        </w:rPr>
        <w:t> </w:t>
      </w:r>
      <w:r>
        <w:rPr/>
        <w:t>this</w:t>
      </w:r>
      <w:r>
        <w:rPr>
          <w:spacing w:val="-3"/>
        </w:rPr>
        <w:t> </w:t>
      </w:r>
      <w:r>
        <w:rPr/>
        <w:t>contract</w:t>
      </w:r>
      <w:r>
        <w:rPr>
          <w:spacing w:val="-3"/>
        </w:rPr>
        <w:t> </w:t>
      </w:r>
      <w:r>
        <w:rPr/>
        <w:t>is</w:t>
      </w:r>
      <w:r>
        <w:rPr>
          <w:spacing w:val="-3"/>
        </w:rPr>
        <w:t> </w:t>
      </w:r>
      <w:r>
        <w:rPr/>
        <w:t>not</w:t>
      </w:r>
      <w:r>
        <w:rPr>
          <w:spacing w:val="-3"/>
        </w:rPr>
        <w:t> </w:t>
      </w:r>
      <w:r>
        <w:rPr/>
        <w:t>approved</w:t>
      </w:r>
      <w:r>
        <w:rPr>
          <w:spacing w:val="-4"/>
        </w:rPr>
        <w:t> </w:t>
      </w:r>
      <w:r>
        <w:rPr/>
        <w:t>by</w:t>
      </w:r>
      <w:r>
        <w:rPr>
          <w:spacing w:val="-4"/>
        </w:rPr>
        <w:t> </w:t>
      </w:r>
      <w:r>
        <w:rPr/>
        <w:t>PPRB</w:t>
      </w:r>
      <w:r>
        <w:rPr>
          <w:spacing w:val="-9"/>
        </w:rPr>
        <w:t> </w:t>
      </w:r>
      <w:r>
        <w:rPr/>
        <w:t>and/or</w:t>
      </w:r>
      <w:r>
        <w:rPr>
          <w:spacing w:val="-3"/>
        </w:rPr>
        <w:t> </w:t>
      </w:r>
      <w:r>
        <w:rPr/>
        <w:t>OPSCR,</w:t>
      </w:r>
      <w:r>
        <w:rPr>
          <w:spacing w:val="-4"/>
        </w:rPr>
        <w:t> </w:t>
      </w:r>
      <w:r>
        <w:rPr/>
        <w:t>it</w:t>
      </w:r>
      <w:r>
        <w:rPr>
          <w:spacing w:val="-5"/>
        </w:rPr>
        <w:t> </w:t>
      </w:r>
      <w:r>
        <w:rPr/>
        <w:t>is</w:t>
      </w:r>
      <w:r>
        <w:rPr>
          <w:spacing w:val="-3"/>
        </w:rPr>
        <w:t> </w:t>
      </w:r>
      <w:r>
        <w:rPr/>
        <w:t>void</w:t>
      </w:r>
      <w:r>
        <w:rPr>
          <w:spacing w:val="-4"/>
        </w:rPr>
        <w:t> </w:t>
      </w:r>
      <w:r>
        <w:rPr/>
        <w:t>and</w:t>
      </w:r>
      <w:r>
        <w:rPr>
          <w:spacing w:val="-4"/>
        </w:rPr>
        <w:t> </w:t>
      </w:r>
      <w:r>
        <w:rPr/>
        <w:t>no</w:t>
      </w:r>
      <w:r>
        <w:rPr>
          <w:spacing w:val="-4"/>
        </w:rPr>
        <w:t> </w:t>
      </w:r>
      <w:r>
        <w:rPr/>
        <w:t>payment</w:t>
      </w:r>
      <w:r>
        <w:rPr>
          <w:spacing w:val="-5"/>
        </w:rPr>
        <w:t> </w:t>
      </w:r>
      <w:r>
        <w:rPr/>
        <w:t>shall</w:t>
      </w:r>
      <w:r>
        <w:rPr>
          <w:spacing w:val="-3"/>
        </w:rPr>
        <w:t> </w:t>
      </w:r>
      <w:r>
        <w:rPr/>
        <w:t>be made hereunder.</w:t>
      </w:r>
    </w:p>
    <w:p>
      <w:pPr>
        <w:pStyle w:val="BodyText"/>
      </w:pPr>
    </w:p>
    <w:p>
      <w:pPr>
        <w:pStyle w:val="BodyText"/>
        <w:spacing w:before="70"/>
      </w:pPr>
    </w:p>
    <w:p>
      <w:pPr>
        <w:pStyle w:val="Heading1"/>
      </w:pPr>
      <w:bookmarkStart w:name="AVAILABILITY OF FUNDS" w:id="4"/>
      <w:bookmarkEnd w:id="4"/>
      <w:r>
        <w:rPr/>
      </w:r>
      <w:r>
        <w:rPr>
          <w:spacing w:val="-6"/>
        </w:rPr>
        <w:t>AVAILABILITY</w:t>
      </w:r>
      <w:r>
        <w:rPr>
          <w:spacing w:val="-11"/>
        </w:rPr>
        <w:t> </w:t>
      </w:r>
      <w:r>
        <w:rPr>
          <w:spacing w:val="-6"/>
        </w:rPr>
        <w:t>OF</w:t>
      </w:r>
      <w:r>
        <w:rPr>
          <w:spacing w:val="1"/>
        </w:rPr>
        <w:t> </w:t>
      </w:r>
      <w:r>
        <w:rPr>
          <w:spacing w:val="-6"/>
        </w:rPr>
        <w:t>FUNDS</w:t>
      </w:r>
    </w:p>
    <w:p>
      <w:pPr>
        <w:pStyle w:val="BodyText"/>
        <w:spacing w:before="158"/>
        <w:ind w:left="115" w:right="263"/>
      </w:pPr>
      <w:r>
        <w:rPr/>
        <w:t>It is expressly understood and agreed that the obligation of MSDH to proceed under this agreement is conditioned upon the appropriation of funds by the Mississippi State Legislature and the receipt the appropriated funds. If the funds anticipated for the continuing time fulfillment of the agreement are, at any</w:t>
      </w:r>
      <w:r>
        <w:rPr>
          <w:spacing w:val="-2"/>
        </w:rPr>
        <w:t> </w:t>
      </w:r>
      <w:r>
        <w:rPr/>
        <w:t>time,</w:t>
      </w:r>
      <w:r>
        <w:rPr>
          <w:spacing w:val="-2"/>
        </w:rPr>
        <w:t> </w:t>
      </w:r>
      <w:r>
        <w:rPr/>
        <w:t>not</w:t>
      </w:r>
      <w:r>
        <w:rPr>
          <w:spacing w:val="-1"/>
        </w:rPr>
        <w:t> </w:t>
      </w:r>
      <w:r>
        <w:rPr/>
        <w:t>forthcoming</w:t>
      </w:r>
      <w:r>
        <w:rPr>
          <w:spacing w:val="-5"/>
        </w:rPr>
        <w:t> </w:t>
      </w:r>
      <w:r>
        <w:rPr/>
        <w:t>or</w:t>
      </w:r>
      <w:r>
        <w:rPr>
          <w:spacing w:val="-1"/>
        </w:rPr>
        <w:t> </w:t>
      </w:r>
      <w:r>
        <w:rPr/>
        <w:t>insufficient,</w:t>
      </w:r>
      <w:r>
        <w:rPr>
          <w:spacing w:val="-5"/>
        </w:rPr>
        <w:t> </w:t>
      </w:r>
      <w:r>
        <w:rPr/>
        <w:t>regardless</w:t>
      </w:r>
      <w:r>
        <w:rPr>
          <w:spacing w:val="-2"/>
        </w:rPr>
        <w:t> </w:t>
      </w:r>
      <w:r>
        <w:rPr/>
        <w:t>of</w:t>
      </w:r>
      <w:r>
        <w:rPr>
          <w:spacing w:val="-1"/>
        </w:rPr>
        <w:t> </w:t>
      </w:r>
      <w:r>
        <w:rPr/>
        <w:t>the</w:t>
      </w:r>
      <w:r>
        <w:rPr>
          <w:spacing w:val="-2"/>
        </w:rPr>
        <w:t> </w:t>
      </w:r>
      <w:r>
        <w:rPr/>
        <w:t>source</w:t>
      </w:r>
      <w:r>
        <w:rPr>
          <w:spacing w:val="-4"/>
        </w:rPr>
        <w:t> </w:t>
      </w:r>
      <w:r>
        <w:rPr/>
        <w:t>of</w:t>
      </w:r>
      <w:r>
        <w:rPr>
          <w:spacing w:val="-4"/>
        </w:rPr>
        <w:t> </w:t>
      </w:r>
      <w:r>
        <w:rPr/>
        <w:t>funding,</w:t>
      </w:r>
      <w:r>
        <w:rPr>
          <w:spacing w:val="-5"/>
        </w:rPr>
        <w:t> </w:t>
      </w:r>
      <w:r>
        <w:rPr/>
        <w:t>MSDH</w:t>
      </w:r>
      <w:r>
        <w:rPr>
          <w:spacing w:val="-3"/>
        </w:rPr>
        <w:t> </w:t>
      </w:r>
      <w:r>
        <w:rPr/>
        <w:t>shall</w:t>
      </w:r>
      <w:r>
        <w:rPr>
          <w:spacing w:val="-1"/>
        </w:rPr>
        <w:t> </w:t>
      </w:r>
      <w:r>
        <w:rPr/>
        <w:t>have</w:t>
      </w:r>
      <w:r>
        <w:rPr>
          <w:spacing w:val="-2"/>
        </w:rPr>
        <w:t> </w:t>
      </w:r>
      <w:r>
        <w:rPr/>
        <w:t>the</w:t>
      </w:r>
      <w:r>
        <w:rPr>
          <w:spacing w:val="-2"/>
        </w:rPr>
        <w:t> </w:t>
      </w:r>
      <w:r>
        <w:rPr/>
        <w:t>right upon 10 business days written notice to Contractor, to terminate this agreement without damage,</w:t>
      </w:r>
      <w:r>
        <w:rPr>
          <w:spacing w:val="40"/>
        </w:rPr>
        <w:t> </w:t>
      </w:r>
      <w:r>
        <w:rPr/>
        <w:t>penalty,</w:t>
      </w:r>
      <w:r>
        <w:rPr>
          <w:spacing w:val="-3"/>
        </w:rPr>
        <w:t> </w:t>
      </w:r>
      <w:r>
        <w:rPr/>
        <w:t>cost or</w:t>
      </w:r>
      <w:r>
        <w:rPr>
          <w:spacing w:val="-2"/>
        </w:rPr>
        <w:t> </w:t>
      </w:r>
      <w:r>
        <w:rPr/>
        <w:t>expense</w:t>
      </w:r>
      <w:r>
        <w:rPr>
          <w:spacing w:val="-2"/>
        </w:rPr>
        <w:t> </w:t>
      </w:r>
      <w:r>
        <w:rPr/>
        <w:t>to</w:t>
      </w:r>
      <w:r>
        <w:rPr>
          <w:spacing w:val="-3"/>
        </w:rPr>
        <w:t> </w:t>
      </w:r>
      <w:r>
        <w:rPr/>
        <w:t>the MSDH</w:t>
      </w:r>
      <w:r>
        <w:rPr>
          <w:spacing w:val="-1"/>
        </w:rPr>
        <w:t> </w:t>
      </w:r>
      <w:r>
        <w:rPr/>
        <w:t>of</w:t>
      </w:r>
      <w:r>
        <w:rPr>
          <w:spacing w:val="-2"/>
        </w:rPr>
        <w:t> </w:t>
      </w:r>
      <w:r>
        <w:rPr/>
        <w:t>any kind whatsoever.</w:t>
      </w:r>
      <w:r>
        <w:rPr>
          <w:spacing w:val="-3"/>
        </w:rPr>
        <w:t> </w:t>
      </w:r>
      <w:r>
        <w:rPr/>
        <w:t>The effective date of termination shall be as specified in the notice of termination.</w:t>
      </w:r>
    </w:p>
    <w:p>
      <w:pPr>
        <w:pStyle w:val="BodyText"/>
      </w:pPr>
    </w:p>
    <w:p>
      <w:pPr>
        <w:pStyle w:val="BodyText"/>
        <w:spacing w:before="67"/>
      </w:pPr>
    </w:p>
    <w:p>
      <w:pPr>
        <w:pStyle w:val="Heading1"/>
        <w:ind w:left="115"/>
      </w:pPr>
      <w:bookmarkStart w:name="CERTIFICATION OF INDEPENDENT PRICE DETER" w:id="5"/>
      <w:bookmarkEnd w:id="5"/>
      <w:r>
        <w:rPr/>
      </w:r>
      <w:r>
        <w:rPr>
          <w:spacing w:val="-2"/>
        </w:rPr>
        <w:t>CERTIFICATION</w:t>
      </w:r>
      <w:r>
        <w:rPr>
          <w:spacing w:val="-12"/>
        </w:rPr>
        <w:t> </w:t>
      </w:r>
      <w:r>
        <w:rPr>
          <w:spacing w:val="-2"/>
        </w:rPr>
        <w:t>OF</w:t>
      </w:r>
      <w:r>
        <w:rPr>
          <w:spacing w:val="-12"/>
        </w:rPr>
        <w:t> </w:t>
      </w:r>
      <w:r>
        <w:rPr>
          <w:spacing w:val="-2"/>
        </w:rPr>
        <w:t>INDEPENDENT</w:t>
      </w:r>
      <w:r>
        <w:rPr>
          <w:spacing w:val="-12"/>
        </w:rPr>
        <w:t> </w:t>
      </w:r>
      <w:r>
        <w:rPr>
          <w:spacing w:val="-2"/>
        </w:rPr>
        <w:t>PRICE</w:t>
      </w:r>
      <w:r>
        <w:rPr>
          <w:spacing w:val="-11"/>
        </w:rPr>
        <w:t> </w:t>
      </w:r>
      <w:r>
        <w:rPr>
          <w:spacing w:val="-2"/>
        </w:rPr>
        <w:t>DETERMINATION</w:t>
      </w:r>
    </w:p>
    <w:p>
      <w:pPr>
        <w:pStyle w:val="BodyText"/>
        <w:spacing w:line="242" w:lineRule="auto" w:before="160"/>
        <w:ind w:left="114"/>
      </w:pPr>
      <w:r>
        <w:rPr/>
        <w:t>By submitting a bid, proposal or qualification, the bidder or offeror certifies that the prices submitted in response to the solicitation have been arrived at independently and without any consultation, communication,</w:t>
      </w:r>
      <w:r>
        <w:rPr>
          <w:spacing w:val="-5"/>
        </w:rPr>
        <w:t> </w:t>
      </w:r>
      <w:r>
        <w:rPr/>
        <w:t>or</w:t>
      </w:r>
      <w:r>
        <w:rPr>
          <w:spacing w:val="-4"/>
        </w:rPr>
        <w:t> </w:t>
      </w:r>
      <w:r>
        <w:rPr/>
        <w:t>agreement</w:t>
      </w:r>
      <w:r>
        <w:rPr>
          <w:spacing w:val="-4"/>
        </w:rPr>
        <w:t> </w:t>
      </w:r>
      <w:r>
        <w:rPr/>
        <w:t>with</w:t>
      </w:r>
      <w:r>
        <w:rPr>
          <w:spacing w:val="-7"/>
        </w:rPr>
        <w:t> </w:t>
      </w:r>
      <w:r>
        <w:rPr/>
        <w:t>any</w:t>
      </w:r>
      <w:r>
        <w:rPr>
          <w:spacing w:val="-5"/>
        </w:rPr>
        <w:t> </w:t>
      </w:r>
      <w:r>
        <w:rPr/>
        <w:t>other</w:t>
      </w:r>
      <w:r>
        <w:rPr>
          <w:spacing w:val="-4"/>
        </w:rPr>
        <w:t> </w:t>
      </w:r>
      <w:r>
        <w:rPr/>
        <w:t>bidder</w:t>
      </w:r>
      <w:r>
        <w:rPr>
          <w:spacing w:val="-6"/>
        </w:rPr>
        <w:t> </w:t>
      </w:r>
      <w:r>
        <w:rPr/>
        <w:t>or</w:t>
      </w:r>
      <w:r>
        <w:rPr>
          <w:spacing w:val="-9"/>
        </w:rPr>
        <w:t> </w:t>
      </w:r>
      <w:r>
        <w:rPr/>
        <w:t>offeror</w:t>
      </w:r>
      <w:r>
        <w:rPr>
          <w:spacing w:val="-6"/>
        </w:rPr>
        <w:t> </w:t>
      </w:r>
      <w:r>
        <w:rPr/>
        <w:t>or</w:t>
      </w:r>
      <w:r>
        <w:rPr>
          <w:spacing w:val="-6"/>
        </w:rPr>
        <w:t> </w:t>
      </w:r>
      <w:r>
        <w:rPr/>
        <w:t>competitor</w:t>
      </w:r>
      <w:r>
        <w:rPr>
          <w:spacing w:val="-6"/>
        </w:rPr>
        <w:t> </w:t>
      </w:r>
      <w:r>
        <w:rPr/>
        <w:t>for</w:t>
      </w:r>
      <w:r>
        <w:rPr>
          <w:spacing w:val="-9"/>
        </w:rPr>
        <w:t> </w:t>
      </w:r>
      <w:r>
        <w:rPr/>
        <w:t>the</w:t>
      </w:r>
      <w:r>
        <w:rPr>
          <w:spacing w:val="-4"/>
        </w:rPr>
        <w:t> </w:t>
      </w:r>
      <w:r>
        <w:rPr/>
        <w:t>purpose</w:t>
      </w:r>
      <w:r>
        <w:rPr>
          <w:spacing w:val="-7"/>
        </w:rPr>
        <w:t> </w:t>
      </w:r>
      <w:r>
        <w:rPr/>
        <w:t>of</w:t>
      </w:r>
      <w:r>
        <w:rPr>
          <w:spacing w:val="-6"/>
        </w:rPr>
        <w:t> </w:t>
      </w:r>
      <w:r>
        <w:rPr/>
        <w:t>restricting </w:t>
      </w:r>
      <w:r>
        <w:rPr>
          <w:spacing w:val="-2"/>
        </w:rPr>
        <w:t>competition.</w:t>
      </w:r>
    </w:p>
    <w:p>
      <w:pPr>
        <w:spacing w:after="0" w:line="242" w:lineRule="auto"/>
        <w:sectPr>
          <w:type w:val="continuous"/>
          <w:pgSz w:w="12240" w:h="15840"/>
          <w:pgMar w:top="1360" w:bottom="280" w:left="1320" w:right="1320"/>
        </w:sectPr>
      </w:pPr>
    </w:p>
    <w:p>
      <w:pPr>
        <w:pStyle w:val="Heading1"/>
        <w:spacing w:before="74"/>
        <w:ind w:left="120"/>
      </w:pPr>
      <w:bookmarkStart w:name="COMPLIANCE WITH EQUAL OPPORTUNITY IN EMP" w:id="6"/>
      <w:bookmarkEnd w:id="6"/>
      <w:r>
        <w:rPr/>
      </w:r>
      <w:r>
        <w:rPr>
          <w:spacing w:val="-2"/>
        </w:rPr>
        <w:t>COMPLIANCE</w:t>
      </w:r>
      <w:r>
        <w:rPr>
          <w:spacing w:val="-10"/>
        </w:rPr>
        <w:t> </w:t>
      </w:r>
      <w:r>
        <w:rPr>
          <w:spacing w:val="-2"/>
        </w:rPr>
        <w:t>WITH</w:t>
      </w:r>
      <w:r>
        <w:rPr>
          <w:spacing w:val="-4"/>
        </w:rPr>
        <w:t> </w:t>
      </w:r>
      <w:r>
        <w:rPr>
          <w:spacing w:val="-2"/>
        </w:rPr>
        <w:t>EQUAL</w:t>
      </w:r>
      <w:r>
        <w:rPr>
          <w:spacing w:val="-10"/>
        </w:rPr>
        <w:t> </w:t>
      </w:r>
      <w:r>
        <w:rPr>
          <w:spacing w:val="-2"/>
        </w:rPr>
        <w:t>OPPORTUNITY</w:t>
      </w:r>
      <w:r>
        <w:rPr>
          <w:spacing w:val="-11"/>
        </w:rPr>
        <w:t> </w:t>
      </w:r>
      <w:r>
        <w:rPr>
          <w:spacing w:val="-2"/>
        </w:rPr>
        <w:t>IN</w:t>
      </w:r>
      <w:r>
        <w:rPr>
          <w:spacing w:val="-3"/>
        </w:rPr>
        <w:t> </w:t>
      </w:r>
      <w:r>
        <w:rPr>
          <w:spacing w:val="-2"/>
        </w:rPr>
        <w:t>EMPLOYMENT</w:t>
      </w:r>
      <w:r>
        <w:rPr>
          <w:spacing w:val="-3"/>
        </w:rPr>
        <w:t> </w:t>
      </w:r>
      <w:r>
        <w:rPr>
          <w:spacing w:val="-2"/>
        </w:rPr>
        <w:t>POLICY</w:t>
      </w:r>
    </w:p>
    <w:p>
      <w:pPr>
        <w:pStyle w:val="BodyText"/>
        <w:spacing w:before="157"/>
        <w:ind w:left="119" w:right="160"/>
      </w:pPr>
      <w:r>
        <w:rPr/>
        <w:t>Contractor</w:t>
      </w:r>
      <w:r>
        <w:rPr>
          <w:spacing w:val="-4"/>
        </w:rPr>
        <w:t> </w:t>
      </w:r>
      <w:r>
        <w:rPr/>
        <w:t>understands</w:t>
      </w:r>
      <w:r>
        <w:rPr>
          <w:spacing w:val="-7"/>
        </w:rPr>
        <w:t> </w:t>
      </w:r>
      <w:r>
        <w:rPr/>
        <w:t>that</w:t>
      </w:r>
      <w:r>
        <w:rPr>
          <w:spacing w:val="-9"/>
        </w:rPr>
        <w:t> </w:t>
      </w:r>
      <w:r>
        <w:rPr/>
        <w:t>the</w:t>
      </w:r>
      <w:r>
        <w:rPr>
          <w:spacing w:val="-7"/>
        </w:rPr>
        <w:t> </w:t>
      </w:r>
      <w:r>
        <w:rPr/>
        <w:t>MSDH</w:t>
      </w:r>
      <w:r>
        <w:rPr>
          <w:spacing w:val="-6"/>
        </w:rPr>
        <w:t> </w:t>
      </w:r>
      <w:r>
        <w:rPr/>
        <w:t>is</w:t>
      </w:r>
      <w:r>
        <w:rPr>
          <w:spacing w:val="-7"/>
        </w:rPr>
        <w:t> </w:t>
      </w:r>
      <w:r>
        <w:rPr/>
        <w:t>an</w:t>
      </w:r>
      <w:r>
        <w:rPr>
          <w:spacing w:val="-5"/>
        </w:rPr>
        <w:t> </w:t>
      </w:r>
      <w:r>
        <w:rPr/>
        <w:t>equal</w:t>
      </w:r>
      <w:r>
        <w:rPr>
          <w:spacing w:val="-6"/>
        </w:rPr>
        <w:t> </w:t>
      </w:r>
      <w:r>
        <w:rPr/>
        <w:t>opportunity</w:t>
      </w:r>
      <w:r>
        <w:rPr>
          <w:spacing w:val="-5"/>
        </w:rPr>
        <w:t> </w:t>
      </w:r>
      <w:r>
        <w:rPr/>
        <w:t>employer</w:t>
      </w:r>
      <w:r>
        <w:rPr>
          <w:spacing w:val="-4"/>
        </w:rPr>
        <w:t> </w:t>
      </w:r>
      <w:r>
        <w:rPr/>
        <w:t>and</w:t>
      </w:r>
      <w:r>
        <w:rPr>
          <w:spacing w:val="-7"/>
        </w:rPr>
        <w:t> </w:t>
      </w:r>
      <w:r>
        <w:rPr/>
        <w:t>therefore,</w:t>
      </w:r>
      <w:r>
        <w:rPr>
          <w:spacing w:val="-10"/>
        </w:rPr>
        <w:t> </w:t>
      </w:r>
      <w:r>
        <w:rPr/>
        <w:t>maintains</w:t>
      </w:r>
      <w:r>
        <w:rPr>
          <w:spacing w:val="-7"/>
        </w:rPr>
        <w:t> </w:t>
      </w:r>
      <w:r>
        <w:rPr/>
        <w:t>a</w:t>
      </w:r>
      <w:r>
        <w:rPr>
          <w:spacing w:val="-4"/>
        </w:rPr>
        <w:t> </w:t>
      </w:r>
      <w:r>
        <w:rPr/>
        <w:t>policy which prohibits unlawful discrimination based on race, color, creed, sex, age, national origin, physical handicap, disability, genetic information, or any other consideration made unlawful by federal, state, or local laws. All such discrimination is unlawful, and Contractor agrees during the term of the agreement that Contractor will strictly adhere to this policy in its employment practices and provision of services.</w:t>
      </w:r>
    </w:p>
    <w:p>
      <w:pPr>
        <w:pStyle w:val="BodyText"/>
      </w:pPr>
    </w:p>
    <w:p>
      <w:pPr>
        <w:pStyle w:val="BodyText"/>
        <w:spacing w:before="67"/>
      </w:pPr>
    </w:p>
    <w:p>
      <w:pPr>
        <w:pStyle w:val="Heading1"/>
        <w:ind w:left="119"/>
      </w:pPr>
      <w:bookmarkStart w:name="COMPLIANCE WITH LAWS" w:id="7"/>
      <w:bookmarkEnd w:id="7"/>
      <w:r>
        <w:rPr/>
      </w:r>
      <w:r>
        <w:rPr>
          <w:spacing w:val="-2"/>
        </w:rPr>
        <w:t>COMPLIANCE</w:t>
      </w:r>
      <w:r>
        <w:rPr>
          <w:spacing w:val="-7"/>
        </w:rPr>
        <w:t> </w:t>
      </w:r>
      <w:r>
        <w:rPr>
          <w:spacing w:val="-2"/>
        </w:rPr>
        <w:t>WITH</w:t>
      </w:r>
      <w:r>
        <w:rPr>
          <w:spacing w:val="1"/>
        </w:rPr>
        <w:t> </w:t>
      </w:r>
      <w:r>
        <w:rPr>
          <w:spacing w:val="-4"/>
        </w:rPr>
        <w:t>LAWS</w:t>
      </w:r>
    </w:p>
    <w:p>
      <w:pPr>
        <w:pStyle w:val="BodyText"/>
        <w:spacing w:before="160"/>
        <w:ind w:left="118"/>
      </w:pPr>
      <w:r>
        <w:rPr/>
        <w:t>Contractor</w:t>
      </w:r>
      <w:r>
        <w:rPr>
          <w:spacing w:val="-4"/>
        </w:rPr>
        <w:t> </w:t>
      </w:r>
      <w:r>
        <w:rPr/>
        <w:t>shall</w:t>
      </w:r>
      <w:r>
        <w:rPr>
          <w:spacing w:val="-4"/>
        </w:rPr>
        <w:t> </w:t>
      </w:r>
      <w:r>
        <w:rPr/>
        <w:t>comply</w:t>
      </w:r>
      <w:r>
        <w:rPr>
          <w:spacing w:val="-5"/>
        </w:rPr>
        <w:t> </w:t>
      </w:r>
      <w:r>
        <w:rPr/>
        <w:t>with,</w:t>
      </w:r>
      <w:r>
        <w:rPr>
          <w:spacing w:val="-5"/>
        </w:rPr>
        <w:t> </w:t>
      </w:r>
      <w:r>
        <w:rPr/>
        <w:t>and</w:t>
      </w:r>
      <w:r>
        <w:rPr>
          <w:spacing w:val="-9"/>
        </w:rPr>
        <w:t> </w:t>
      </w:r>
      <w:r>
        <w:rPr/>
        <w:t>all</w:t>
      </w:r>
      <w:r>
        <w:rPr>
          <w:spacing w:val="-4"/>
        </w:rPr>
        <w:t> </w:t>
      </w:r>
      <w:r>
        <w:rPr/>
        <w:t>activities</w:t>
      </w:r>
      <w:r>
        <w:rPr>
          <w:spacing w:val="-7"/>
        </w:rPr>
        <w:t> </w:t>
      </w:r>
      <w:r>
        <w:rPr/>
        <w:t>under</w:t>
      </w:r>
      <w:r>
        <w:rPr>
          <w:spacing w:val="-6"/>
        </w:rPr>
        <w:t> </w:t>
      </w:r>
      <w:r>
        <w:rPr/>
        <w:t>this</w:t>
      </w:r>
      <w:r>
        <w:rPr>
          <w:spacing w:val="-4"/>
        </w:rPr>
        <w:t> </w:t>
      </w:r>
      <w:r>
        <w:rPr/>
        <w:t>agreement</w:t>
      </w:r>
      <w:r>
        <w:rPr>
          <w:spacing w:val="-6"/>
        </w:rPr>
        <w:t> </w:t>
      </w:r>
      <w:r>
        <w:rPr/>
        <w:t>shall</w:t>
      </w:r>
      <w:r>
        <w:rPr>
          <w:spacing w:val="-6"/>
        </w:rPr>
        <w:t> </w:t>
      </w:r>
      <w:r>
        <w:rPr/>
        <w:t>be</w:t>
      </w:r>
      <w:r>
        <w:rPr>
          <w:spacing w:val="-4"/>
        </w:rPr>
        <w:t> </w:t>
      </w:r>
      <w:r>
        <w:rPr/>
        <w:t>subject</w:t>
      </w:r>
      <w:r>
        <w:rPr>
          <w:spacing w:val="-6"/>
        </w:rPr>
        <w:t> </w:t>
      </w:r>
      <w:r>
        <w:rPr/>
        <w:t>to,</w:t>
      </w:r>
      <w:r>
        <w:rPr>
          <w:spacing w:val="-5"/>
        </w:rPr>
        <w:t> </w:t>
      </w:r>
      <w:r>
        <w:rPr/>
        <w:t>all</w:t>
      </w:r>
      <w:r>
        <w:rPr>
          <w:spacing w:val="-6"/>
        </w:rPr>
        <w:t> </w:t>
      </w:r>
      <w:r>
        <w:rPr/>
        <w:t>applicable federal, state, and local laws and regulations, as now existing and as may be amended or modified.</w:t>
      </w:r>
    </w:p>
    <w:p>
      <w:pPr>
        <w:pStyle w:val="BodyText"/>
      </w:pPr>
    </w:p>
    <w:p>
      <w:pPr>
        <w:pStyle w:val="BodyText"/>
        <w:spacing w:before="68"/>
      </w:pPr>
    </w:p>
    <w:p>
      <w:pPr>
        <w:pStyle w:val="Heading1"/>
        <w:ind w:left="118"/>
      </w:pPr>
      <w:bookmarkStart w:name="CONTRACT RIGHTS" w:id="8"/>
      <w:bookmarkEnd w:id="8"/>
      <w:r>
        <w:rPr/>
      </w:r>
      <w:r>
        <w:rPr>
          <w:spacing w:val="-2"/>
        </w:rPr>
        <w:t>CONTRACT</w:t>
      </w:r>
      <w:r>
        <w:rPr>
          <w:spacing w:val="-7"/>
        </w:rPr>
        <w:t> </w:t>
      </w:r>
      <w:r>
        <w:rPr>
          <w:spacing w:val="-2"/>
        </w:rPr>
        <w:t>RIGHTS</w:t>
      </w:r>
    </w:p>
    <w:p>
      <w:pPr>
        <w:pStyle w:val="BodyText"/>
        <w:spacing w:before="160"/>
        <w:ind w:left="118" w:right="160"/>
      </w:pPr>
      <w:r>
        <w:rPr/>
        <w:t>Contract</w:t>
      </w:r>
      <w:r>
        <w:rPr>
          <w:spacing w:val="-8"/>
        </w:rPr>
        <w:t> </w:t>
      </w:r>
      <w:r>
        <w:rPr/>
        <w:t>rights</w:t>
      </w:r>
      <w:r>
        <w:rPr>
          <w:spacing w:val="-3"/>
        </w:rPr>
        <w:t> </w:t>
      </w:r>
      <w:r>
        <w:rPr/>
        <w:t>do</w:t>
      </w:r>
      <w:r>
        <w:rPr>
          <w:spacing w:val="-4"/>
        </w:rPr>
        <w:t> </w:t>
      </w:r>
      <w:r>
        <w:rPr/>
        <w:t>not</w:t>
      </w:r>
      <w:r>
        <w:rPr>
          <w:spacing w:val="-3"/>
        </w:rPr>
        <w:t> </w:t>
      </w:r>
      <w:r>
        <w:rPr/>
        <w:t>vest</w:t>
      </w:r>
      <w:r>
        <w:rPr>
          <w:spacing w:val="-5"/>
        </w:rPr>
        <w:t> </w:t>
      </w:r>
      <w:r>
        <w:rPr/>
        <w:t>in</w:t>
      </w:r>
      <w:r>
        <w:rPr>
          <w:spacing w:val="-4"/>
        </w:rPr>
        <w:t> </w:t>
      </w:r>
      <w:r>
        <w:rPr/>
        <w:t>any</w:t>
      </w:r>
      <w:r>
        <w:rPr>
          <w:spacing w:val="-4"/>
        </w:rPr>
        <w:t> </w:t>
      </w:r>
      <w:r>
        <w:rPr/>
        <w:t>party</w:t>
      </w:r>
      <w:r>
        <w:rPr>
          <w:spacing w:val="-4"/>
        </w:rPr>
        <w:t> </w:t>
      </w:r>
      <w:r>
        <w:rPr/>
        <w:t>until</w:t>
      </w:r>
      <w:r>
        <w:rPr>
          <w:spacing w:val="-3"/>
        </w:rPr>
        <w:t> </w:t>
      </w:r>
      <w:r>
        <w:rPr/>
        <w:t>a</w:t>
      </w:r>
      <w:r>
        <w:rPr>
          <w:spacing w:val="-3"/>
        </w:rPr>
        <w:t> </w:t>
      </w:r>
      <w:r>
        <w:rPr/>
        <w:t>contract</w:t>
      </w:r>
      <w:r>
        <w:rPr>
          <w:spacing w:val="-5"/>
        </w:rPr>
        <w:t> </w:t>
      </w:r>
      <w:r>
        <w:rPr/>
        <w:t>is</w:t>
      </w:r>
      <w:r>
        <w:rPr>
          <w:spacing w:val="-3"/>
        </w:rPr>
        <w:t> </w:t>
      </w:r>
      <w:r>
        <w:rPr/>
        <w:t>legally</w:t>
      </w:r>
      <w:r>
        <w:rPr>
          <w:spacing w:val="-9"/>
        </w:rPr>
        <w:t> </w:t>
      </w:r>
      <w:r>
        <w:rPr/>
        <w:t>executed.</w:t>
      </w:r>
      <w:r>
        <w:rPr>
          <w:spacing w:val="-9"/>
        </w:rPr>
        <w:t> </w:t>
      </w:r>
      <w:r>
        <w:rPr/>
        <w:t>The</w:t>
      </w:r>
      <w:r>
        <w:rPr>
          <w:spacing w:val="-8"/>
        </w:rPr>
        <w:t> </w:t>
      </w:r>
      <w:r>
        <w:rPr/>
        <w:t>MSDH</w:t>
      </w:r>
      <w:r>
        <w:rPr>
          <w:spacing w:val="-5"/>
        </w:rPr>
        <w:t> </w:t>
      </w:r>
      <w:r>
        <w:rPr/>
        <w:t>is</w:t>
      </w:r>
      <w:r>
        <w:rPr>
          <w:spacing w:val="-3"/>
        </w:rPr>
        <w:t> </w:t>
      </w:r>
      <w:r>
        <w:rPr/>
        <w:t>under</w:t>
      </w:r>
      <w:r>
        <w:rPr>
          <w:spacing w:val="-3"/>
        </w:rPr>
        <w:t> </w:t>
      </w:r>
      <w:r>
        <w:rPr/>
        <w:t>no obligation to award a contract following issuance of this solicitation.</w:t>
      </w:r>
    </w:p>
    <w:p>
      <w:pPr>
        <w:pStyle w:val="BodyText"/>
      </w:pPr>
    </w:p>
    <w:p>
      <w:pPr>
        <w:pStyle w:val="BodyText"/>
        <w:spacing w:before="68"/>
      </w:pPr>
    </w:p>
    <w:p>
      <w:pPr>
        <w:pStyle w:val="Heading1"/>
        <w:ind w:left="118"/>
      </w:pPr>
      <w:bookmarkStart w:name="E-PAYMENT" w:id="9"/>
      <w:bookmarkEnd w:id="9"/>
      <w:r>
        <w:rPr/>
      </w:r>
      <w:r>
        <w:rPr>
          <w:spacing w:val="-5"/>
        </w:rPr>
        <w:t>E-</w:t>
      </w:r>
      <w:r>
        <w:rPr>
          <w:spacing w:val="-2"/>
        </w:rPr>
        <w:t>PAYMENT</w:t>
      </w:r>
    </w:p>
    <w:p>
      <w:pPr>
        <w:pStyle w:val="BodyText"/>
        <w:spacing w:before="157"/>
        <w:ind w:left="117" w:firstLine="1"/>
      </w:pPr>
      <w:r>
        <w:rPr/>
        <w:t>Bidder</w:t>
      </w:r>
      <w:r>
        <w:rPr>
          <w:spacing w:val="-9"/>
        </w:rPr>
        <w:t> </w:t>
      </w:r>
      <w:r>
        <w:rPr/>
        <w:t>agrees</w:t>
      </w:r>
      <w:r>
        <w:rPr>
          <w:spacing w:val="-7"/>
        </w:rPr>
        <w:t> </w:t>
      </w:r>
      <w:r>
        <w:rPr/>
        <w:t>to</w:t>
      </w:r>
      <w:r>
        <w:rPr>
          <w:spacing w:val="-7"/>
        </w:rPr>
        <w:t> </w:t>
      </w:r>
      <w:r>
        <w:rPr/>
        <w:t>accept</w:t>
      </w:r>
      <w:r>
        <w:rPr>
          <w:spacing w:val="-6"/>
        </w:rPr>
        <w:t> </w:t>
      </w:r>
      <w:r>
        <w:rPr/>
        <w:t>all</w:t>
      </w:r>
      <w:r>
        <w:rPr>
          <w:spacing w:val="-9"/>
        </w:rPr>
        <w:t> </w:t>
      </w:r>
      <w:r>
        <w:rPr/>
        <w:t>payments</w:t>
      </w:r>
      <w:r>
        <w:rPr>
          <w:spacing w:val="-7"/>
        </w:rPr>
        <w:t> </w:t>
      </w:r>
      <w:r>
        <w:rPr/>
        <w:t>in</w:t>
      </w:r>
      <w:r>
        <w:rPr>
          <w:spacing w:val="-7"/>
        </w:rPr>
        <w:t> </w:t>
      </w:r>
      <w:r>
        <w:rPr/>
        <w:t>United</w:t>
      </w:r>
      <w:r>
        <w:rPr>
          <w:spacing w:val="-7"/>
        </w:rPr>
        <w:t> </w:t>
      </w:r>
      <w:r>
        <w:rPr/>
        <w:t>States</w:t>
      </w:r>
      <w:r>
        <w:rPr>
          <w:spacing w:val="-7"/>
        </w:rPr>
        <w:t> </w:t>
      </w:r>
      <w:r>
        <w:rPr/>
        <w:t>currency</w:t>
      </w:r>
      <w:r>
        <w:rPr>
          <w:spacing w:val="-7"/>
        </w:rPr>
        <w:t> </w:t>
      </w:r>
      <w:r>
        <w:rPr/>
        <w:t>via</w:t>
      </w:r>
      <w:r>
        <w:rPr>
          <w:spacing w:val="-9"/>
        </w:rPr>
        <w:t> </w:t>
      </w:r>
      <w:r>
        <w:rPr/>
        <w:t>the</w:t>
      </w:r>
      <w:r>
        <w:rPr>
          <w:spacing w:val="-4"/>
        </w:rPr>
        <w:t> </w:t>
      </w:r>
      <w:r>
        <w:rPr/>
        <w:t>State</w:t>
      </w:r>
      <w:r>
        <w:rPr>
          <w:spacing w:val="-7"/>
        </w:rPr>
        <w:t> </w:t>
      </w:r>
      <w:r>
        <w:rPr/>
        <w:t>of</w:t>
      </w:r>
      <w:r>
        <w:rPr>
          <w:spacing w:val="-6"/>
        </w:rPr>
        <w:t> </w:t>
      </w:r>
      <w:r>
        <w:rPr/>
        <w:t>Mississippi’s</w:t>
      </w:r>
      <w:r>
        <w:rPr>
          <w:spacing w:val="-4"/>
        </w:rPr>
        <w:t> </w:t>
      </w:r>
      <w:r>
        <w:rPr/>
        <w:t>electronic payment</w:t>
      </w:r>
      <w:r>
        <w:rPr>
          <w:spacing w:val="-1"/>
        </w:rPr>
        <w:t> </w:t>
      </w:r>
      <w:r>
        <w:rPr/>
        <w:t>and</w:t>
      </w:r>
      <w:r>
        <w:rPr>
          <w:spacing w:val="-2"/>
        </w:rPr>
        <w:t> </w:t>
      </w:r>
      <w:r>
        <w:rPr/>
        <w:t>remittance</w:t>
      </w:r>
      <w:r>
        <w:rPr>
          <w:spacing w:val="-1"/>
        </w:rPr>
        <w:t> </w:t>
      </w:r>
      <w:r>
        <w:rPr/>
        <w:t>vehicle. The</w:t>
      </w:r>
      <w:r>
        <w:rPr>
          <w:spacing w:val="-7"/>
        </w:rPr>
        <w:t> </w:t>
      </w:r>
      <w:r>
        <w:rPr/>
        <w:t>Agency</w:t>
      </w:r>
      <w:r>
        <w:rPr>
          <w:spacing w:val="-2"/>
        </w:rPr>
        <w:t> </w:t>
      </w:r>
      <w:r>
        <w:rPr/>
        <w:t>agrees</w:t>
      </w:r>
      <w:r>
        <w:rPr>
          <w:spacing w:val="-1"/>
        </w:rPr>
        <w:t> </w:t>
      </w:r>
      <w:r>
        <w:rPr/>
        <w:t>to</w:t>
      </w:r>
      <w:r>
        <w:rPr>
          <w:spacing w:val="-2"/>
        </w:rPr>
        <w:t> </w:t>
      </w:r>
      <w:r>
        <w:rPr/>
        <w:t>make payment</w:t>
      </w:r>
      <w:r>
        <w:rPr>
          <w:spacing w:val="-1"/>
        </w:rPr>
        <w:t> </w:t>
      </w:r>
      <w:r>
        <w:rPr/>
        <w:t>in accordance with Mississippi “Timely Payments for Purchases by Public Bodies” laws, which generally provide for payment of undisputed amounts by the Agency within 45 calendar days of receipt of invoice. Mississippi Code Annotated § 31-7-301, et seq.</w:t>
      </w:r>
    </w:p>
    <w:p>
      <w:pPr>
        <w:pStyle w:val="BodyText"/>
      </w:pPr>
    </w:p>
    <w:p>
      <w:pPr>
        <w:pStyle w:val="BodyText"/>
        <w:spacing w:before="67"/>
      </w:pPr>
    </w:p>
    <w:p>
      <w:pPr>
        <w:pStyle w:val="Heading1"/>
      </w:pPr>
      <w:bookmarkStart w:name="E-VERIFICATION" w:id="10"/>
      <w:bookmarkEnd w:id="10"/>
      <w:r>
        <w:rPr/>
      </w:r>
      <w:r>
        <w:rPr>
          <w:spacing w:val="-5"/>
        </w:rPr>
        <w:t>E-</w:t>
      </w:r>
      <w:r>
        <w:rPr>
          <w:spacing w:val="-2"/>
        </w:rPr>
        <w:t>VERIFICATION</w:t>
      </w:r>
    </w:p>
    <w:p>
      <w:pPr>
        <w:pStyle w:val="BodyText"/>
        <w:spacing w:before="160"/>
        <w:ind w:left="116" w:right="123"/>
      </w:pPr>
      <w:r>
        <w:rPr/>
        <w:t>If applicable, Bidder represents and warrants that it will ensure its compliance with the Mississippi Employment</w:t>
      </w:r>
      <w:r>
        <w:rPr>
          <w:spacing w:val="-6"/>
        </w:rPr>
        <w:t> </w:t>
      </w:r>
      <w:r>
        <w:rPr/>
        <w:t>Protection</w:t>
      </w:r>
      <w:r>
        <w:rPr>
          <w:spacing w:val="-15"/>
        </w:rPr>
        <w:t> </w:t>
      </w:r>
      <w:r>
        <w:rPr/>
        <w:t>Act</w:t>
      </w:r>
      <w:r>
        <w:rPr>
          <w:spacing w:val="-4"/>
        </w:rPr>
        <w:t> </w:t>
      </w:r>
      <w:r>
        <w:rPr/>
        <w:t>and</w:t>
      </w:r>
      <w:r>
        <w:rPr>
          <w:spacing w:val="-5"/>
        </w:rPr>
        <w:t> </w:t>
      </w:r>
      <w:r>
        <w:rPr/>
        <w:t>will</w:t>
      </w:r>
      <w:r>
        <w:rPr>
          <w:spacing w:val="-4"/>
        </w:rPr>
        <w:t> </w:t>
      </w:r>
      <w:r>
        <w:rPr/>
        <w:t>register</w:t>
      </w:r>
      <w:r>
        <w:rPr>
          <w:spacing w:val="-4"/>
        </w:rPr>
        <w:t> </w:t>
      </w:r>
      <w:r>
        <w:rPr/>
        <w:t>and</w:t>
      </w:r>
      <w:r>
        <w:rPr>
          <w:spacing w:val="-5"/>
        </w:rPr>
        <w:t> </w:t>
      </w:r>
      <w:r>
        <w:rPr/>
        <w:t>participate</w:t>
      </w:r>
      <w:r>
        <w:rPr>
          <w:spacing w:val="-7"/>
        </w:rPr>
        <w:t> </w:t>
      </w:r>
      <w:r>
        <w:rPr/>
        <w:t>in</w:t>
      </w:r>
      <w:r>
        <w:rPr>
          <w:spacing w:val="-9"/>
        </w:rPr>
        <w:t> </w:t>
      </w:r>
      <w:r>
        <w:rPr/>
        <w:t>the</w:t>
      </w:r>
      <w:r>
        <w:rPr>
          <w:spacing w:val="-7"/>
        </w:rPr>
        <w:t> </w:t>
      </w:r>
      <w:r>
        <w:rPr/>
        <w:t>status</w:t>
      </w:r>
      <w:r>
        <w:rPr>
          <w:spacing w:val="-7"/>
        </w:rPr>
        <w:t> </w:t>
      </w:r>
      <w:r>
        <w:rPr/>
        <w:t>verification</w:t>
      </w:r>
      <w:r>
        <w:rPr>
          <w:spacing w:val="-5"/>
        </w:rPr>
        <w:t> </w:t>
      </w:r>
      <w:r>
        <w:rPr/>
        <w:t>system</w:t>
      </w:r>
      <w:r>
        <w:rPr>
          <w:spacing w:val="-6"/>
        </w:rPr>
        <w:t> </w:t>
      </w:r>
      <w:r>
        <w:rPr/>
        <w:t>for</w:t>
      </w:r>
      <w:r>
        <w:rPr>
          <w:spacing w:val="-8"/>
        </w:rPr>
        <w:t> </w:t>
      </w:r>
      <w:r>
        <w:rPr/>
        <w:t>all</w:t>
      </w:r>
      <w:r>
        <w:rPr>
          <w:spacing w:val="-1"/>
        </w:rPr>
        <w:t> </w:t>
      </w:r>
      <w:r>
        <w:rPr/>
        <w:t>newly hired employees. Mississippi Code Annotated §§ 71-11-1 and 71-11-3. Contractor agrees to provide a copy of each verification upon request of the MSDH subject to approval by any agencies of the United States Government. Contractor further represents and warrants that any person assigned to perform services hereafter meets the employment eligibility requirements of all immigration laws.</w:t>
      </w:r>
    </w:p>
    <w:p>
      <w:pPr>
        <w:pStyle w:val="BodyText"/>
        <w:spacing w:before="160"/>
        <w:ind w:left="116" w:right="160"/>
      </w:pPr>
      <w:r>
        <w:rPr/>
        <w:t>The breach of this clause may subject Contractor to the following: (1) termination of this contract and exclusion pursuant to Chapter 15 of the Public Procurement Review Board Office of Personal Service Contract Review Rules and Regulations; (2) the loss of any license, permit, certification or other document granted to Contractor by an agency, department, or governmental entity for the right to do business in</w:t>
      </w:r>
      <w:r>
        <w:rPr>
          <w:spacing w:val="-1"/>
        </w:rPr>
        <w:t> </w:t>
      </w:r>
      <w:r>
        <w:rPr/>
        <w:t>Mississippi; or (3) both. In</w:t>
      </w:r>
      <w:r>
        <w:rPr>
          <w:spacing w:val="-1"/>
        </w:rPr>
        <w:t> </w:t>
      </w:r>
      <w:r>
        <w:rPr/>
        <w:t>the event of such termination, Contractor would also</w:t>
      </w:r>
      <w:r>
        <w:rPr>
          <w:spacing w:val="-1"/>
        </w:rPr>
        <w:t> </w:t>
      </w:r>
      <w:r>
        <w:rPr/>
        <w:t>be liable for any</w:t>
      </w:r>
      <w:r>
        <w:rPr>
          <w:spacing w:val="-5"/>
        </w:rPr>
        <w:t> </w:t>
      </w:r>
      <w:r>
        <w:rPr/>
        <w:t>additional</w:t>
      </w:r>
      <w:r>
        <w:rPr>
          <w:spacing w:val="-5"/>
        </w:rPr>
        <w:t> </w:t>
      </w:r>
      <w:r>
        <w:rPr/>
        <w:t>costs</w:t>
      </w:r>
      <w:r>
        <w:rPr>
          <w:spacing w:val="-6"/>
        </w:rPr>
        <w:t> </w:t>
      </w:r>
      <w:r>
        <w:rPr/>
        <w:t>incurred</w:t>
      </w:r>
      <w:r>
        <w:rPr>
          <w:spacing w:val="-4"/>
        </w:rPr>
        <w:t> </w:t>
      </w:r>
      <w:r>
        <w:rPr/>
        <w:t>by</w:t>
      </w:r>
      <w:r>
        <w:rPr>
          <w:spacing w:val="-4"/>
        </w:rPr>
        <w:t> </w:t>
      </w:r>
      <w:r>
        <w:rPr/>
        <w:t>the</w:t>
      </w:r>
      <w:r>
        <w:rPr>
          <w:spacing w:val="-14"/>
        </w:rPr>
        <w:t> </w:t>
      </w:r>
      <w:r>
        <w:rPr/>
        <w:t>Agency</w:t>
      </w:r>
      <w:r>
        <w:rPr>
          <w:spacing w:val="-4"/>
        </w:rPr>
        <w:t> </w:t>
      </w:r>
      <w:r>
        <w:rPr/>
        <w:t>due</w:t>
      </w:r>
      <w:r>
        <w:rPr>
          <w:spacing w:val="-6"/>
        </w:rPr>
        <w:t> </w:t>
      </w:r>
      <w:r>
        <w:rPr/>
        <w:t>to</w:t>
      </w:r>
      <w:r>
        <w:rPr>
          <w:spacing w:val="-4"/>
        </w:rPr>
        <w:t> </w:t>
      </w:r>
      <w:r>
        <w:rPr/>
        <w:t>Contract</w:t>
      </w:r>
      <w:r>
        <w:rPr>
          <w:spacing w:val="-5"/>
        </w:rPr>
        <w:t> </w:t>
      </w:r>
      <w:r>
        <w:rPr/>
        <w:t>cancellation</w:t>
      </w:r>
      <w:r>
        <w:rPr>
          <w:spacing w:val="-4"/>
        </w:rPr>
        <w:t> </w:t>
      </w:r>
      <w:r>
        <w:rPr/>
        <w:t>or</w:t>
      </w:r>
      <w:r>
        <w:rPr>
          <w:spacing w:val="-5"/>
        </w:rPr>
        <w:t> </w:t>
      </w:r>
      <w:r>
        <w:rPr/>
        <w:t>loss</w:t>
      </w:r>
      <w:r>
        <w:rPr>
          <w:spacing w:val="-3"/>
        </w:rPr>
        <w:t> </w:t>
      </w:r>
      <w:r>
        <w:rPr/>
        <w:t>of</w:t>
      </w:r>
      <w:r>
        <w:rPr>
          <w:spacing w:val="-5"/>
        </w:rPr>
        <w:t> </w:t>
      </w:r>
      <w:r>
        <w:rPr/>
        <w:t>license</w:t>
      </w:r>
      <w:r>
        <w:rPr>
          <w:spacing w:val="-6"/>
        </w:rPr>
        <w:t> </w:t>
      </w:r>
      <w:r>
        <w:rPr/>
        <w:t>or</w:t>
      </w:r>
      <w:r>
        <w:rPr>
          <w:spacing w:val="-3"/>
        </w:rPr>
        <w:t> </w:t>
      </w:r>
      <w:r>
        <w:rPr/>
        <w:t>permit</w:t>
      </w:r>
      <w:r>
        <w:rPr>
          <w:spacing w:val="-3"/>
        </w:rPr>
        <w:t> </w:t>
      </w:r>
      <w:r>
        <w:rPr/>
        <w:t>to</w:t>
      </w:r>
      <w:r>
        <w:rPr>
          <w:spacing w:val="-9"/>
        </w:rPr>
        <w:t> </w:t>
      </w:r>
      <w:r>
        <w:rPr/>
        <w:t>do business in the state.</w:t>
      </w:r>
    </w:p>
    <w:p>
      <w:pPr>
        <w:spacing w:after="0"/>
        <w:sectPr>
          <w:pgSz w:w="12240" w:h="15840"/>
          <w:pgMar w:top="1780" w:bottom="280" w:left="1320" w:right="1320"/>
        </w:sectPr>
      </w:pPr>
    </w:p>
    <w:p>
      <w:pPr>
        <w:pStyle w:val="Heading1"/>
        <w:spacing w:before="81"/>
        <w:ind w:left="120"/>
      </w:pPr>
      <w:bookmarkStart w:name="EXPENSES INCURRED IN THE PROCUREMENT PRO" w:id="11"/>
      <w:bookmarkEnd w:id="11"/>
      <w:r>
        <w:rPr/>
      </w:r>
      <w:r>
        <w:rPr>
          <w:spacing w:val="-2"/>
        </w:rPr>
        <w:t>EXPENSES INCURRED IN</w:t>
      </w:r>
      <w:r>
        <w:rPr>
          <w:spacing w:val="-8"/>
        </w:rPr>
        <w:t> </w:t>
      </w:r>
      <w:r>
        <w:rPr>
          <w:spacing w:val="-2"/>
        </w:rPr>
        <w:t>THE</w:t>
      </w:r>
      <w:r>
        <w:rPr>
          <w:spacing w:val="-1"/>
        </w:rPr>
        <w:t> </w:t>
      </w:r>
      <w:r>
        <w:rPr>
          <w:spacing w:val="-2"/>
        </w:rPr>
        <w:t>PROCUREMENT</w:t>
      </w:r>
      <w:r>
        <w:rPr>
          <w:spacing w:val="-1"/>
        </w:rPr>
        <w:t> </w:t>
      </w:r>
      <w:r>
        <w:rPr>
          <w:spacing w:val="-2"/>
        </w:rPr>
        <w:t>PROCESS</w:t>
      </w:r>
    </w:p>
    <w:p>
      <w:pPr>
        <w:pStyle w:val="BodyText"/>
        <w:spacing w:line="242" w:lineRule="auto" w:before="157"/>
        <w:ind w:left="119" w:right="175"/>
      </w:pPr>
      <w:r>
        <w:rPr/>
        <w:t>All</w:t>
      </w:r>
      <w:r>
        <w:rPr>
          <w:spacing w:val="-2"/>
        </w:rPr>
        <w:t> </w:t>
      </w:r>
      <w:r>
        <w:rPr/>
        <w:t>parties</w:t>
      </w:r>
      <w:r>
        <w:rPr>
          <w:spacing w:val="-3"/>
        </w:rPr>
        <w:t> </w:t>
      </w:r>
      <w:r>
        <w:rPr/>
        <w:t>participating</w:t>
      </w:r>
      <w:r>
        <w:rPr>
          <w:spacing w:val="-7"/>
        </w:rPr>
        <w:t> </w:t>
      </w:r>
      <w:r>
        <w:rPr/>
        <w:t>in</w:t>
      </w:r>
      <w:r>
        <w:rPr>
          <w:spacing w:val="-10"/>
        </w:rPr>
        <w:t> </w:t>
      </w:r>
      <w:r>
        <w:rPr/>
        <w:t>the</w:t>
      </w:r>
      <w:r>
        <w:rPr>
          <w:spacing w:val="-3"/>
        </w:rPr>
        <w:t> </w:t>
      </w:r>
      <w:r>
        <w:rPr/>
        <w:t>procurement</w:t>
      </w:r>
      <w:r>
        <w:rPr>
          <w:spacing w:val="-5"/>
        </w:rPr>
        <w:t> </w:t>
      </w:r>
      <w:r>
        <w:rPr/>
        <w:t>process</w:t>
      </w:r>
      <w:r>
        <w:rPr>
          <w:spacing w:val="-5"/>
        </w:rPr>
        <w:t> </w:t>
      </w:r>
      <w:r>
        <w:rPr/>
        <w:t>with</w:t>
      </w:r>
      <w:r>
        <w:rPr>
          <w:spacing w:val="-3"/>
        </w:rPr>
        <w:t> </w:t>
      </w:r>
      <w:r>
        <w:rPr/>
        <w:t>regard</w:t>
      </w:r>
      <w:r>
        <w:rPr>
          <w:spacing w:val="-7"/>
        </w:rPr>
        <w:t> </w:t>
      </w:r>
      <w:r>
        <w:rPr/>
        <w:t>to</w:t>
      </w:r>
      <w:r>
        <w:rPr>
          <w:spacing w:val="-7"/>
        </w:rPr>
        <w:t> </w:t>
      </w:r>
      <w:r>
        <w:rPr/>
        <w:t>this</w:t>
      </w:r>
      <w:r>
        <w:rPr>
          <w:spacing w:val="-5"/>
        </w:rPr>
        <w:t> </w:t>
      </w:r>
      <w:r>
        <w:rPr/>
        <w:t>solicitation</w:t>
      </w:r>
      <w:r>
        <w:rPr>
          <w:spacing w:val="-10"/>
        </w:rPr>
        <w:t> </w:t>
      </w:r>
      <w:r>
        <w:rPr/>
        <w:t>shall</w:t>
      </w:r>
      <w:r>
        <w:rPr>
          <w:spacing w:val="-2"/>
        </w:rPr>
        <w:t> </w:t>
      </w:r>
      <w:r>
        <w:rPr/>
        <w:t>bear</w:t>
      </w:r>
      <w:r>
        <w:rPr>
          <w:spacing w:val="-6"/>
        </w:rPr>
        <w:t> </w:t>
      </w:r>
      <w:r>
        <w:rPr/>
        <w:t>their</w:t>
      </w:r>
      <w:r>
        <w:rPr>
          <w:spacing w:val="-5"/>
        </w:rPr>
        <w:t> </w:t>
      </w:r>
      <w:r>
        <w:rPr/>
        <w:t>own costs of participation, pursuant to Section 1.4.4 of the Public Procurement Review Board Office of Personal Service Contract Review Rules and Regulations.</w:t>
      </w:r>
    </w:p>
    <w:p>
      <w:pPr>
        <w:pStyle w:val="BodyText"/>
      </w:pPr>
    </w:p>
    <w:p>
      <w:pPr>
        <w:pStyle w:val="BodyText"/>
        <w:spacing w:before="59"/>
      </w:pPr>
    </w:p>
    <w:p>
      <w:pPr>
        <w:pStyle w:val="Heading1"/>
        <w:spacing w:before="1"/>
        <w:ind w:left="119"/>
      </w:pPr>
      <w:bookmarkStart w:name="MINOR INFORMALITIES AND IRREGULARITIES" w:id="12"/>
      <w:bookmarkEnd w:id="12"/>
      <w:r>
        <w:rPr/>
      </w:r>
      <w:r>
        <w:rPr>
          <w:spacing w:val="-2"/>
        </w:rPr>
        <w:t>MINOR</w:t>
      </w:r>
      <w:r>
        <w:rPr>
          <w:spacing w:val="-8"/>
        </w:rPr>
        <w:t> </w:t>
      </w:r>
      <w:r>
        <w:rPr>
          <w:spacing w:val="-2"/>
        </w:rPr>
        <w:t>INFORMALITIES</w:t>
      </w:r>
      <w:r>
        <w:rPr>
          <w:spacing w:val="-8"/>
        </w:rPr>
        <w:t> </w:t>
      </w:r>
      <w:r>
        <w:rPr>
          <w:spacing w:val="-2"/>
        </w:rPr>
        <w:t>AND</w:t>
      </w:r>
      <w:r>
        <w:rPr>
          <w:spacing w:val="-3"/>
        </w:rPr>
        <w:t> </w:t>
      </w:r>
      <w:r>
        <w:rPr>
          <w:spacing w:val="-2"/>
        </w:rPr>
        <w:t>IRREGULARITIES</w:t>
      </w:r>
    </w:p>
    <w:p>
      <w:pPr>
        <w:pStyle w:val="BodyText"/>
        <w:spacing w:before="157"/>
        <w:ind w:left="118" w:right="175" w:firstLine="1"/>
      </w:pPr>
      <w:r>
        <w:rPr/>
        <w:t>The MSDH has the right to waive minor defects or variations of a bid, proposal, qualification or application</w:t>
      </w:r>
      <w:r>
        <w:rPr>
          <w:spacing w:val="-7"/>
        </w:rPr>
        <w:t> </w:t>
      </w:r>
      <w:r>
        <w:rPr/>
        <w:t>from</w:t>
      </w:r>
      <w:r>
        <w:rPr>
          <w:spacing w:val="-6"/>
        </w:rPr>
        <w:t> </w:t>
      </w:r>
      <w:r>
        <w:rPr/>
        <w:t>the</w:t>
      </w:r>
      <w:r>
        <w:rPr>
          <w:spacing w:val="-7"/>
        </w:rPr>
        <w:t> </w:t>
      </w:r>
      <w:r>
        <w:rPr/>
        <w:t>exact</w:t>
      </w:r>
      <w:r>
        <w:rPr>
          <w:spacing w:val="-9"/>
        </w:rPr>
        <w:t> </w:t>
      </w:r>
      <w:r>
        <w:rPr/>
        <w:t>requirements</w:t>
      </w:r>
      <w:r>
        <w:rPr>
          <w:spacing w:val="-7"/>
        </w:rPr>
        <w:t> </w:t>
      </w:r>
      <w:r>
        <w:rPr/>
        <w:t>of</w:t>
      </w:r>
      <w:r>
        <w:rPr>
          <w:spacing w:val="-6"/>
        </w:rPr>
        <w:t> </w:t>
      </w:r>
      <w:r>
        <w:rPr/>
        <w:t>the</w:t>
      </w:r>
      <w:r>
        <w:rPr>
          <w:spacing w:val="-7"/>
        </w:rPr>
        <w:t> </w:t>
      </w:r>
      <w:r>
        <w:rPr/>
        <w:t>specifications</w:t>
      </w:r>
      <w:r>
        <w:rPr>
          <w:spacing w:val="-9"/>
        </w:rPr>
        <w:t> </w:t>
      </w:r>
      <w:r>
        <w:rPr/>
        <w:t>that</w:t>
      </w:r>
      <w:r>
        <w:rPr>
          <w:spacing w:val="-6"/>
        </w:rPr>
        <w:t> </w:t>
      </w:r>
      <w:r>
        <w:rPr/>
        <w:t>do</w:t>
      </w:r>
      <w:r>
        <w:rPr>
          <w:spacing w:val="-7"/>
        </w:rPr>
        <w:t> </w:t>
      </w:r>
      <w:r>
        <w:rPr/>
        <w:t>not</w:t>
      </w:r>
      <w:r>
        <w:rPr>
          <w:spacing w:val="-6"/>
        </w:rPr>
        <w:t> </w:t>
      </w:r>
      <w:r>
        <w:rPr/>
        <w:t>affect</w:t>
      </w:r>
      <w:r>
        <w:rPr>
          <w:spacing w:val="-9"/>
        </w:rPr>
        <w:t> </w:t>
      </w:r>
      <w:r>
        <w:rPr/>
        <w:t>the</w:t>
      </w:r>
      <w:r>
        <w:rPr>
          <w:spacing w:val="-9"/>
        </w:rPr>
        <w:t> </w:t>
      </w:r>
      <w:r>
        <w:rPr/>
        <w:t>price,</w:t>
      </w:r>
      <w:r>
        <w:rPr>
          <w:spacing w:val="-7"/>
        </w:rPr>
        <w:t> </w:t>
      </w:r>
      <w:r>
        <w:rPr/>
        <w:t>quality,</w:t>
      </w:r>
      <w:r>
        <w:rPr>
          <w:spacing w:val="-10"/>
        </w:rPr>
        <w:t> </w:t>
      </w:r>
      <w:r>
        <w:rPr/>
        <w:t>quantity, delivery, or performance of the services being procured and if doing so does not create an unfair advantage</w:t>
      </w:r>
      <w:r>
        <w:rPr>
          <w:spacing w:val="-8"/>
        </w:rPr>
        <w:t> </w:t>
      </w:r>
      <w:r>
        <w:rPr/>
        <w:t>for</w:t>
      </w:r>
      <w:r>
        <w:rPr>
          <w:spacing w:val="-5"/>
        </w:rPr>
        <w:t> </w:t>
      </w:r>
      <w:r>
        <w:rPr/>
        <w:t>any</w:t>
      </w:r>
      <w:r>
        <w:rPr>
          <w:spacing w:val="-8"/>
        </w:rPr>
        <w:t> </w:t>
      </w:r>
      <w:r>
        <w:rPr/>
        <w:t>bidder,</w:t>
      </w:r>
      <w:r>
        <w:rPr>
          <w:spacing w:val="-6"/>
        </w:rPr>
        <w:t> </w:t>
      </w:r>
      <w:r>
        <w:rPr/>
        <w:t>offeror</w:t>
      </w:r>
      <w:r>
        <w:rPr>
          <w:spacing w:val="-5"/>
        </w:rPr>
        <w:t> </w:t>
      </w:r>
      <w:r>
        <w:rPr/>
        <w:t>or</w:t>
      </w:r>
      <w:r>
        <w:rPr>
          <w:spacing w:val="-5"/>
        </w:rPr>
        <w:t> </w:t>
      </w:r>
      <w:r>
        <w:rPr/>
        <w:t>applicant.</w:t>
      </w:r>
      <w:r>
        <w:rPr>
          <w:spacing w:val="-6"/>
        </w:rPr>
        <w:t> </w:t>
      </w:r>
      <w:r>
        <w:rPr/>
        <w:t>If</w:t>
      </w:r>
      <w:r>
        <w:rPr>
          <w:spacing w:val="-8"/>
        </w:rPr>
        <w:t> </w:t>
      </w:r>
      <w:r>
        <w:rPr/>
        <w:t>insufficient</w:t>
      </w:r>
      <w:r>
        <w:rPr>
          <w:spacing w:val="-8"/>
        </w:rPr>
        <w:t> </w:t>
      </w:r>
      <w:r>
        <w:rPr/>
        <w:t>information</w:t>
      </w:r>
      <w:r>
        <w:rPr>
          <w:spacing w:val="-6"/>
        </w:rPr>
        <w:t> </w:t>
      </w:r>
      <w:r>
        <w:rPr/>
        <w:t>is</w:t>
      </w:r>
      <w:r>
        <w:rPr>
          <w:spacing w:val="-6"/>
        </w:rPr>
        <w:t> </w:t>
      </w:r>
      <w:r>
        <w:rPr/>
        <w:t>submitted</w:t>
      </w:r>
      <w:r>
        <w:rPr>
          <w:spacing w:val="-6"/>
        </w:rPr>
        <w:t> </w:t>
      </w:r>
      <w:r>
        <w:rPr/>
        <w:t>by</w:t>
      </w:r>
      <w:r>
        <w:rPr>
          <w:spacing w:val="-9"/>
        </w:rPr>
        <w:t> </w:t>
      </w:r>
      <w:r>
        <w:rPr/>
        <w:t>a</w:t>
      </w:r>
      <w:r>
        <w:rPr>
          <w:spacing w:val="-6"/>
        </w:rPr>
        <w:t> </w:t>
      </w:r>
      <w:r>
        <w:rPr/>
        <w:t>bidder,</w:t>
      </w:r>
      <w:r>
        <w:rPr>
          <w:spacing w:val="-9"/>
        </w:rPr>
        <w:t> </w:t>
      </w:r>
      <w:r>
        <w:rPr/>
        <w:t>offeror or applicant for the MSDH to properly evaluate the offer, the MSDH has the right to require such additional information as it may deem necessary after the submission deadline, provided that the information requested does not change the price, quality, quantity, delivery, or performance time of the services being procured</w:t>
      </w:r>
      <w:r>
        <w:rPr>
          <w:spacing w:val="-1"/>
        </w:rPr>
        <w:t> </w:t>
      </w:r>
      <w:r>
        <w:rPr/>
        <w:t>and such</w:t>
      </w:r>
      <w:r>
        <w:rPr>
          <w:spacing w:val="-1"/>
        </w:rPr>
        <w:t> </w:t>
      </w:r>
      <w:r>
        <w:rPr/>
        <w:t>a request does not create an unfair advantage for any bidder, offeror or applicant. (Information requested may include, for example, a copy of business or professional licenses, or a work schedule.)</w:t>
      </w:r>
    </w:p>
    <w:p>
      <w:pPr>
        <w:pStyle w:val="BodyText"/>
      </w:pPr>
    </w:p>
    <w:p>
      <w:pPr>
        <w:pStyle w:val="BodyText"/>
        <w:spacing w:before="69"/>
      </w:pPr>
    </w:p>
    <w:p>
      <w:pPr>
        <w:pStyle w:val="Heading1"/>
        <w:ind w:left="117"/>
      </w:pPr>
      <w:bookmarkStart w:name="OFFEROR’S OR CONTRACTOR’S REPRESENTATION" w:id="13"/>
      <w:bookmarkEnd w:id="13"/>
      <w:r>
        <w:rPr/>
      </w:r>
      <w:r>
        <w:rPr>
          <w:spacing w:val="-2"/>
        </w:rPr>
        <w:t>OFFEROR’S</w:t>
      </w:r>
      <w:r>
        <w:rPr>
          <w:spacing w:val="-12"/>
        </w:rPr>
        <w:t> </w:t>
      </w:r>
      <w:r>
        <w:rPr>
          <w:spacing w:val="-2"/>
        </w:rPr>
        <w:t>OR</w:t>
      </w:r>
      <w:r>
        <w:rPr>
          <w:spacing w:val="-8"/>
        </w:rPr>
        <w:t> </w:t>
      </w:r>
      <w:r>
        <w:rPr>
          <w:spacing w:val="-2"/>
        </w:rPr>
        <w:t>CONTRACTOR’S</w:t>
      </w:r>
      <w:r>
        <w:rPr>
          <w:spacing w:val="-9"/>
        </w:rPr>
        <w:t> </w:t>
      </w:r>
      <w:r>
        <w:rPr>
          <w:spacing w:val="-2"/>
        </w:rPr>
        <w:t>REPRESENTATION</w:t>
      </w:r>
      <w:r>
        <w:rPr>
          <w:spacing w:val="-11"/>
        </w:rPr>
        <w:t> </w:t>
      </w:r>
      <w:r>
        <w:rPr>
          <w:spacing w:val="-2"/>
        </w:rPr>
        <w:t>REGARDING</w:t>
      </w:r>
      <w:r>
        <w:rPr>
          <w:spacing w:val="-9"/>
        </w:rPr>
        <w:t> </w:t>
      </w:r>
      <w:r>
        <w:rPr>
          <w:spacing w:val="-2"/>
        </w:rPr>
        <w:t>CONTINGENT</w:t>
      </w:r>
      <w:r>
        <w:rPr>
          <w:spacing w:val="-9"/>
        </w:rPr>
        <w:t> </w:t>
      </w:r>
      <w:r>
        <w:rPr>
          <w:spacing w:val="-4"/>
        </w:rPr>
        <w:t>FEES</w:t>
      </w:r>
    </w:p>
    <w:p>
      <w:pPr>
        <w:pStyle w:val="BodyText"/>
        <w:spacing w:before="158"/>
        <w:ind w:left="116" w:right="175"/>
      </w:pPr>
      <w:r>
        <w:rPr/>
        <w:t>By</w:t>
      </w:r>
      <w:r>
        <w:rPr>
          <w:spacing w:val="-5"/>
        </w:rPr>
        <w:t> </w:t>
      </w:r>
      <w:r>
        <w:rPr/>
        <w:t>responding</w:t>
      </w:r>
      <w:r>
        <w:rPr>
          <w:spacing w:val="-7"/>
        </w:rPr>
        <w:t> </w:t>
      </w:r>
      <w:r>
        <w:rPr/>
        <w:t>to</w:t>
      </w:r>
      <w:r>
        <w:rPr>
          <w:spacing w:val="-10"/>
        </w:rPr>
        <w:t> </w:t>
      </w:r>
      <w:r>
        <w:rPr/>
        <w:t>the</w:t>
      </w:r>
      <w:r>
        <w:rPr>
          <w:spacing w:val="-4"/>
        </w:rPr>
        <w:t> </w:t>
      </w:r>
      <w:r>
        <w:rPr/>
        <w:t>solicitation,</w:t>
      </w:r>
      <w:r>
        <w:rPr>
          <w:spacing w:val="-5"/>
        </w:rPr>
        <w:t> </w:t>
      </w:r>
      <w:r>
        <w:rPr/>
        <w:t>executing</w:t>
      </w:r>
      <w:r>
        <w:rPr>
          <w:spacing w:val="-7"/>
        </w:rPr>
        <w:t> </w:t>
      </w:r>
      <w:r>
        <w:rPr/>
        <w:t>the</w:t>
      </w:r>
      <w:r>
        <w:rPr>
          <w:spacing w:val="-7"/>
        </w:rPr>
        <w:t> </w:t>
      </w:r>
      <w:r>
        <w:rPr/>
        <w:t>contract</w:t>
      </w:r>
      <w:r>
        <w:rPr>
          <w:spacing w:val="-4"/>
        </w:rPr>
        <w:t> </w:t>
      </w:r>
      <w:r>
        <w:rPr/>
        <w:t>the</w:t>
      </w:r>
      <w:r>
        <w:rPr>
          <w:spacing w:val="-7"/>
        </w:rPr>
        <w:t> </w:t>
      </w:r>
      <w:r>
        <w:rPr/>
        <w:t>offeror</w:t>
      </w:r>
      <w:r>
        <w:rPr>
          <w:spacing w:val="-4"/>
        </w:rPr>
        <w:t> </w:t>
      </w:r>
      <w:r>
        <w:rPr/>
        <w:t>or</w:t>
      </w:r>
      <w:r>
        <w:rPr>
          <w:spacing w:val="-4"/>
        </w:rPr>
        <w:t> </w:t>
      </w:r>
      <w:r>
        <w:rPr/>
        <w:t>contractor</w:t>
      </w:r>
      <w:r>
        <w:rPr>
          <w:spacing w:val="-9"/>
        </w:rPr>
        <w:t> </w:t>
      </w:r>
      <w:r>
        <w:rPr/>
        <w:t>represents</w:t>
      </w:r>
      <w:r>
        <w:rPr>
          <w:spacing w:val="-7"/>
        </w:rPr>
        <w:t> </w:t>
      </w:r>
      <w:r>
        <w:rPr/>
        <w:t>that</w:t>
      </w:r>
      <w:r>
        <w:rPr>
          <w:spacing w:val="-6"/>
        </w:rPr>
        <w:t> </w:t>
      </w:r>
      <w:r>
        <w:rPr/>
        <w:t>it</w:t>
      </w:r>
      <w:r>
        <w:rPr>
          <w:spacing w:val="-4"/>
        </w:rPr>
        <w:t> </w:t>
      </w:r>
      <w:r>
        <w:rPr/>
        <w:t>has</w:t>
      </w:r>
      <w:r>
        <w:rPr>
          <w:spacing w:val="-4"/>
        </w:rPr>
        <w:t> </w:t>
      </w:r>
      <w:r>
        <w:rPr/>
        <w:t>not retained any person or agency on a percentage, commission, or other contingent arrangement to secure this contract. If the offeror or contractor cannot make such a representation, a full and complete explanation shall be submitted in writing [with the offeror’s response, to the Agency prior to contract </w:t>
      </w:r>
      <w:r>
        <w:rPr>
          <w:spacing w:val="-2"/>
        </w:rPr>
        <w:t>execution].</w:t>
      </w:r>
    </w:p>
    <w:p>
      <w:pPr>
        <w:pStyle w:val="BodyText"/>
      </w:pPr>
    </w:p>
    <w:p>
      <w:pPr>
        <w:pStyle w:val="BodyText"/>
        <w:spacing w:before="69"/>
      </w:pPr>
    </w:p>
    <w:p>
      <w:pPr>
        <w:pStyle w:val="Heading1"/>
      </w:pPr>
      <w:bookmarkStart w:name="PAYMODE" w:id="14"/>
      <w:bookmarkEnd w:id="14"/>
      <w:r>
        <w:rPr/>
      </w:r>
      <w:r>
        <w:rPr>
          <w:spacing w:val="-2"/>
        </w:rPr>
        <w:t>PAYMODE</w:t>
      </w:r>
    </w:p>
    <w:p>
      <w:pPr>
        <w:pStyle w:val="BodyText"/>
        <w:spacing w:before="158"/>
        <w:ind w:left="116" w:right="175"/>
      </w:pPr>
      <w:r>
        <w:rPr/>
        <w:t>Payments by MSDH using the state’s accounting system shall be made and remittance information provided electronically as directed by the state and deposited into the bank account of Contractor’s choice. The MSDH may, at its sole discretion, require Contractor to electronically submit invoices and supporting documentation at any time during the term of this Agreement. Contractor understands and agrees</w:t>
      </w:r>
      <w:r>
        <w:rPr>
          <w:spacing w:val="-10"/>
        </w:rPr>
        <w:t> </w:t>
      </w:r>
      <w:r>
        <w:rPr/>
        <w:t>that</w:t>
      </w:r>
      <w:r>
        <w:rPr>
          <w:spacing w:val="-3"/>
        </w:rPr>
        <w:t> </w:t>
      </w:r>
      <w:r>
        <w:rPr/>
        <w:t>the</w:t>
      </w:r>
      <w:r>
        <w:rPr>
          <w:spacing w:val="-14"/>
        </w:rPr>
        <w:t> </w:t>
      </w:r>
      <w:r>
        <w:rPr/>
        <w:t>Agency</w:t>
      </w:r>
      <w:r>
        <w:rPr>
          <w:spacing w:val="-6"/>
        </w:rPr>
        <w:t> </w:t>
      </w:r>
      <w:r>
        <w:rPr/>
        <w:t>is</w:t>
      </w:r>
      <w:r>
        <w:rPr>
          <w:spacing w:val="-6"/>
        </w:rPr>
        <w:t> </w:t>
      </w:r>
      <w:r>
        <w:rPr/>
        <w:t>exempt</w:t>
      </w:r>
      <w:r>
        <w:rPr>
          <w:spacing w:val="-3"/>
        </w:rPr>
        <w:t> </w:t>
      </w:r>
      <w:r>
        <w:rPr/>
        <w:t>from</w:t>
      </w:r>
      <w:r>
        <w:rPr>
          <w:spacing w:val="-5"/>
        </w:rPr>
        <w:t> </w:t>
      </w:r>
      <w:r>
        <w:rPr/>
        <w:t>the</w:t>
      </w:r>
      <w:r>
        <w:rPr>
          <w:spacing w:val="-6"/>
        </w:rPr>
        <w:t> </w:t>
      </w:r>
      <w:r>
        <w:rPr/>
        <w:t>payment</w:t>
      </w:r>
      <w:r>
        <w:rPr>
          <w:spacing w:val="-3"/>
        </w:rPr>
        <w:t> </w:t>
      </w:r>
      <w:r>
        <w:rPr/>
        <w:t>of</w:t>
      </w:r>
      <w:r>
        <w:rPr>
          <w:spacing w:val="-8"/>
        </w:rPr>
        <w:t> </w:t>
      </w:r>
      <w:r>
        <w:rPr/>
        <w:t>Mississippi</w:t>
      </w:r>
      <w:r>
        <w:rPr>
          <w:spacing w:val="-8"/>
        </w:rPr>
        <w:t> </w:t>
      </w:r>
      <w:r>
        <w:rPr/>
        <w:t>taxes.</w:t>
      </w:r>
      <w:r>
        <w:rPr>
          <w:spacing w:val="-15"/>
        </w:rPr>
        <w:t> </w:t>
      </w:r>
      <w:r>
        <w:rPr/>
        <w:t>All</w:t>
      </w:r>
      <w:r>
        <w:rPr>
          <w:spacing w:val="-3"/>
        </w:rPr>
        <w:t> </w:t>
      </w:r>
      <w:r>
        <w:rPr/>
        <w:t>payments</w:t>
      </w:r>
      <w:r>
        <w:rPr>
          <w:spacing w:val="-6"/>
        </w:rPr>
        <w:t> </w:t>
      </w:r>
      <w:r>
        <w:rPr/>
        <w:t>shall</w:t>
      </w:r>
      <w:r>
        <w:rPr>
          <w:spacing w:val="-3"/>
        </w:rPr>
        <w:t> </w:t>
      </w:r>
      <w:r>
        <w:rPr/>
        <w:t>be</w:t>
      </w:r>
      <w:r>
        <w:rPr>
          <w:spacing w:val="-6"/>
        </w:rPr>
        <w:t> </w:t>
      </w:r>
      <w:r>
        <w:rPr/>
        <w:t>in</w:t>
      </w:r>
      <w:r>
        <w:rPr>
          <w:spacing w:val="-4"/>
        </w:rPr>
        <w:t> </w:t>
      </w:r>
      <w:r>
        <w:rPr/>
        <w:t>United States currency.</w:t>
      </w:r>
    </w:p>
    <w:p>
      <w:pPr>
        <w:pStyle w:val="BodyText"/>
      </w:pPr>
    </w:p>
    <w:p>
      <w:pPr>
        <w:pStyle w:val="BodyText"/>
        <w:spacing w:before="68"/>
      </w:pPr>
    </w:p>
    <w:p>
      <w:pPr>
        <w:pStyle w:val="Heading1"/>
      </w:pPr>
      <w:bookmarkStart w:name="PROCUREMENT REGULATIONS" w:id="15"/>
      <w:bookmarkEnd w:id="15"/>
      <w:r>
        <w:rPr/>
      </w:r>
      <w:r>
        <w:rPr>
          <w:spacing w:val="-2"/>
        </w:rPr>
        <w:t>PROCUREMENT</w:t>
      </w:r>
      <w:r>
        <w:rPr>
          <w:spacing w:val="-4"/>
        </w:rPr>
        <w:t> </w:t>
      </w:r>
      <w:r>
        <w:rPr>
          <w:spacing w:val="-2"/>
        </w:rPr>
        <w:t>REGULATIONS</w:t>
      </w:r>
    </w:p>
    <w:p>
      <w:pPr>
        <w:pStyle w:val="BodyText"/>
        <w:spacing w:before="158"/>
        <w:ind w:left="115" w:right="160"/>
      </w:pPr>
      <w:r>
        <w:rPr/>
        <w:t>This solicitation or contract shall be governed by the applicable provisions of the Public Procurement Review Board Office of Personal Service Contract Review Rules and Regulations, a copy of which is available</w:t>
      </w:r>
      <w:r>
        <w:rPr>
          <w:spacing w:val="-14"/>
        </w:rPr>
        <w:t> </w:t>
      </w:r>
      <w:r>
        <w:rPr/>
        <w:t>on</w:t>
      </w:r>
      <w:r>
        <w:rPr>
          <w:spacing w:val="-14"/>
        </w:rPr>
        <w:t> </w:t>
      </w:r>
      <w:r>
        <w:rPr/>
        <w:t>the</w:t>
      </w:r>
      <w:r>
        <w:rPr>
          <w:spacing w:val="-10"/>
        </w:rPr>
        <w:t> </w:t>
      </w:r>
      <w:r>
        <w:rPr/>
        <w:t>Mississippi</w:t>
      </w:r>
      <w:r>
        <w:rPr>
          <w:spacing w:val="-12"/>
        </w:rPr>
        <w:t> </w:t>
      </w:r>
      <w:r>
        <w:rPr/>
        <w:t>Department</w:t>
      </w:r>
      <w:r>
        <w:rPr>
          <w:spacing w:val="-10"/>
        </w:rPr>
        <w:t> </w:t>
      </w:r>
      <w:r>
        <w:rPr/>
        <w:t>of</w:t>
      </w:r>
      <w:r>
        <w:rPr>
          <w:spacing w:val="-8"/>
        </w:rPr>
        <w:t> </w:t>
      </w:r>
      <w:r>
        <w:rPr/>
        <w:t>Finance</w:t>
      </w:r>
      <w:r>
        <w:rPr>
          <w:spacing w:val="-10"/>
        </w:rPr>
        <w:t> </w:t>
      </w:r>
      <w:r>
        <w:rPr/>
        <w:t>and</w:t>
      </w:r>
      <w:r>
        <w:rPr>
          <w:spacing w:val="-17"/>
        </w:rPr>
        <w:t> </w:t>
      </w:r>
      <w:r>
        <w:rPr/>
        <w:t>Administration’s</w:t>
      </w:r>
      <w:r>
        <w:rPr>
          <w:spacing w:val="-10"/>
        </w:rPr>
        <w:t> </w:t>
      </w:r>
      <w:r>
        <w:rPr/>
        <w:t>website</w:t>
      </w:r>
      <w:r>
        <w:rPr>
          <w:spacing w:val="-10"/>
        </w:rPr>
        <w:t> </w:t>
      </w:r>
      <w:r>
        <w:rPr/>
        <w:t>(</w:t>
      </w:r>
      <w:hyperlink r:id="rId5">
        <w:r>
          <w:rPr/>
          <w:t>www.dfa.ms.gov).</w:t>
        </w:r>
      </w:hyperlink>
      <w:r>
        <w:rPr>
          <w:spacing w:val="-15"/>
        </w:rPr>
        <w:t> </w:t>
      </w:r>
      <w:r>
        <w:rPr/>
        <w:t>Any [bidder, offeror] responding to a solicitation for personal and professional services and any contractor doing business with a state</w:t>
      </w:r>
      <w:r>
        <w:rPr>
          <w:spacing w:val="-1"/>
        </w:rPr>
        <w:t> </w:t>
      </w:r>
      <w:r>
        <w:rPr/>
        <w:t>Agency is deemed to be on notice of all requirements therein.</w:t>
      </w:r>
    </w:p>
    <w:p>
      <w:pPr>
        <w:spacing w:after="0"/>
        <w:sectPr>
          <w:pgSz w:w="12240" w:h="15840"/>
          <w:pgMar w:top="1360" w:bottom="280" w:left="1320" w:right="1320"/>
        </w:sectPr>
      </w:pPr>
    </w:p>
    <w:p>
      <w:pPr>
        <w:pStyle w:val="Heading1"/>
        <w:spacing w:before="81"/>
        <w:ind w:left="120"/>
      </w:pPr>
      <w:bookmarkStart w:name="PROPERTY RIGHTS" w:id="16"/>
      <w:bookmarkEnd w:id="16"/>
      <w:r>
        <w:rPr/>
      </w:r>
      <w:r>
        <w:rPr>
          <w:spacing w:val="-5"/>
        </w:rPr>
        <w:t>PROPERTY</w:t>
      </w:r>
      <w:r>
        <w:rPr>
          <w:spacing w:val="1"/>
        </w:rPr>
        <w:t> </w:t>
      </w:r>
      <w:r>
        <w:rPr>
          <w:spacing w:val="-2"/>
        </w:rPr>
        <w:t>RIGHTS</w:t>
      </w:r>
    </w:p>
    <w:p>
      <w:pPr>
        <w:pStyle w:val="BodyText"/>
        <w:spacing w:before="157"/>
        <w:ind w:left="119" w:right="175"/>
      </w:pPr>
      <w:r>
        <w:rPr/>
        <w:t>Property</w:t>
      </w:r>
      <w:r>
        <w:rPr>
          <w:spacing w:val="-10"/>
        </w:rPr>
        <w:t> </w:t>
      </w:r>
      <w:r>
        <w:rPr/>
        <w:t>rights</w:t>
      </w:r>
      <w:r>
        <w:rPr>
          <w:spacing w:val="-4"/>
        </w:rPr>
        <w:t> </w:t>
      </w:r>
      <w:r>
        <w:rPr/>
        <w:t>do</w:t>
      </w:r>
      <w:r>
        <w:rPr>
          <w:spacing w:val="-5"/>
        </w:rPr>
        <w:t> </w:t>
      </w:r>
      <w:r>
        <w:rPr/>
        <w:t>not</w:t>
      </w:r>
      <w:r>
        <w:rPr>
          <w:spacing w:val="-6"/>
        </w:rPr>
        <w:t> </w:t>
      </w:r>
      <w:r>
        <w:rPr/>
        <w:t>inure</w:t>
      </w:r>
      <w:r>
        <w:rPr>
          <w:spacing w:val="-9"/>
        </w:rPr>
        <w:t> </w:t>
      </w:r>
      <w:r>
        <w:rPr/>
        <w:t>to</w:t>
      </w:r>
      <w:r>
        <w:rPr>
          <w:spacing w:val="-5"/>
        </w:rPr>
        <w:t> </w:t>
      </w:r>
      <w:r>
        <w:rPr/>
        <w:t>any</w:t>
      </w:r>
      <w:r>
        <w:rPr>
          <w:spacing w:val="-7"/>
        </w:rPr>
        <w:t> </w:t>
      </w:r>
      <w:r>
        <w:rPr/>
        <w:t>Bidder</w:t>
      </w:r>
      <w:r>
        <w:rPr>
          <w:spacing w:val="-1"/>
        </w:rPr>
        <w:t> </w:t>
      </w:r>
      <w:r>
        <w:rPr/>
        <w:t>or</w:t>
      </w:r>
      <w:r>
        <w:rPr>
          <w:spacing w:val="-1"/>
        </w:rPr>
        <w:t> </w:t>
      </w:r>
      <w:r>
        <w:rPr/>
        <w:t>Offeror</w:t>
      </w:r>
      <w:r>
        <w:rPr>
          <w:spacing w:val="-4"/>
        </w:rPr>
        <w:t> </w:t>
      </w:r>
      <w:r>
        <w:rPr/>
        <w:t>until</w:t>
      </w:r>
      <w:r>
        <w:rPr>
          <w:spacing w:val="-4"/>
        </w:rPr>
        <w:t> </w:t>
      </w:r>
      <w:r>
        <w:rPr/>
        <w:t>such</w:t>
      </w:r>
      <w:r>
        <w:rPr>
          <w:spacing w:val="-7"/>
        </w:rPr>
        <w:t> </w:t>
      </w:r>
      <w:r>
        <w:rPr/>
        <w:t>time</w:t>
      </w:r>
      <w:r>
        <w:rPr>
          <w:spacing w:val="-4"/>
        </w:rPr>
        <w:t> </w:t>
      </w:r>
      <w:r>
        <w:rPr/>
        <w:t>as</w:t>
      </w:r>
      <w:r>
        <w:rPr>
          <w:spacing w:val="-4"/>
        </w:rPr>
        <w:t> </w:t>
      </w:r>
      <w:r>
        <w:rPr/>
        <w:t>services</w:t>
      </w:r>
      <w:r>
        <w:rPr>
          <w:spacing w:val="-7"/>
        </w:rPr>
        <w:t> </w:t>
      </w:r>
      <w:r>
        <w:rPr/>
        <w:t>have</w:t>
      </w:r>
      <w:r>
        <w:rPr>
          <w:spacing w:val="-4"/>
        </w:rPr>
        <w:t> </w:t>
      </w:r>
      <w:r>
        <w:rPr/>
        <w:t>been</w:t>
      </w:r>
      <w:r>
        <w:rPr>
          <w:spacing w:val="-5"/>
        </w:rPr>
        <w:t> </w:t>
      </w:r>
      <w:r>
        <w:rPr/>
        <w:t>provided</w:t>
      </w:r>
      <w:r>
        <w:rPr>
          <w:spacing w:val="-5"/>
        </w:rPr>
        <w:t> </w:t>
      </w:r>
      <w:r>
        <w:rPr/>
        <w:t>under a legally executed contract. No party responding to this IFB has a legitimate claim of entitlement to be awarded a contract or to the provision of work thereunder. The MSDH is under no obligation to award a contract and may terminate a legally executed contract at any time.</w:t>
      </w:r>
    </w:p>
    <w:p>
      <w:pPr>
        <w:pStyle w:val="BodyText"/>
      </w:pPr>
    </w:p>
    <w:p>
      <w:pPr>
        <w:pStyle w:val="BodyText"/>
        <w:spacing w:before="66"/>
      </w:pPr>
    </w:p>
    <w:p>
      <w:pPr>
        <w:pStyle w:val="Heading1"/>
        <w:ind w:left="119"/>
      </w:pPr>
      <w:bookmarkStart w:name="REPRESENTATION REGARDING GRATUITIES" w:id="17"/>
      <w:bookmarkEnd w:id="17"/>
      <w:r>
        <w:rPr/>
      </w:r>
      <w:r>
        <w:rPr>
          <w:spacing w:val="-4"/>
        </w:rPr>
        <w:t>REPRESENTATION</w:t>
      </w:r>
      <w:r>
        <w:rPr>
          <w:spacing w:val="-3"/>
        </w:rPr>
        <w:t> </w:t>
      </w:r>
      <w:r>
        <w:rPr>
          <w:spacing w:val="-4"/>
        </w:rPr>
        <w:t>REGARDING</w:t>
      </w:r>
      <w:r>
        <w:rPr>
          <w:spacing w:val="2"/>
        </w:rPr>
        <w:t> </w:t>
      </w:r>
      <w:r>
        <w:rPr>
          <w:spacing w:val="-4"/>
        </w:rPr>
        <w:t>GRATUITIES</w:t>
      </w:r>
    </w:p>
    <w:p>
      <w:pPr>
        <w:pStyle w:val="BodyText"/>
        <w:spacing w:before="162"/>
        <w:ind w:left="118" w:right="222" w:firstLine="1"/>
      </w:pPr>
      <w:r>
        <w:rPr/>
        <w:t>Offeror or Contractor represents that it has not, is not, and will not offer, give, or agree to give any employee or former employee of MSDH a gratuity or offer of employment in connection with any approval, disapproval, recommendation, development, or any other action or decision related to the solicitation and resulting contract. Offeror or Contractor further represents that no employee or former employee</w:t>
      </w:r>
      <w:r>
        <w:rPr>
          <w:spacing w:val="-2"/>
        </w:rPr>
        <w:t> </w:t>
      </w:r>
      <w:r>
        <w:rPr/>
        <w:t>of</w:t>
      </w:r>
      <w:r>
        <w:rPr>
          <w:spacing w:val="-6"/>
        </w:rPr>
        <w:t> </w:t>
      </w:r>
      <w:r>
        <w:rPr/>
        <w:t>MSDH</w:t>
      </w:r>
      <w:r>
        <w:rPr>
          <w:spacing w:val="-6"/>
        </w:rPr>
        <w:t> </w:t>
      </w:r>
      <w:r>
        <w:rPr/>
        <w:t>has</w:t>
      </w:r>
      <w:r>
        <w:rPr>
          <w:spacing w:val="-4"/>
        </w:rPr>
        <w:t> </w:t>
      </w:r>
      <w:r>
        <w:rPr/>
        <w:t>or</w:t>
      </w:r>
      <w:r>
        <w:rPr>
          <w:spacing w:val="-6"/>
        </w:rPr>
        <w:t> </w:t>
      </w:r>
      <w:r>
        <w:rPr/>
        <w:t>is</w:t>
      </w:r>
      <w:r>
        <w:rPr>
          <w:spacing w:val="-4"/>
        </w:rPr>
        <w:t> </w:t>
      </w:r>
      <w:r>
        <w:rPr/>
        <w:t>soliciting,</w:t>
      </w:r>
      <w:r>
        <w:rPr>
          <w:spacing w:val="-5"/>
        </w:rPr>
        <w:t> </w:t>
      </w:r>
      <w:r>
        <w:rPr/>
        <w:t>demanding,</w:t>
      </w:r>
      <w:r>
        <w:rPr>
          <w:spacing w:val="-5"/>
        </w:rPr>
        <w:t> </w:t>
      </w:r>
      <w:r>
        <w:rPr/>
        <w:t>accepting,</w:t>
      </w:r>
      <w:r>
        <w:rPr>
          <w:spacing w:val="-5"/>
        </w:rPr>
        <w:t> </w:t>
      </w:r>
      <w:r>
        <w:rPr/>
        <w:t>or</w:t>
      </w:r>
      <w:r>
        <w:rPr>
          <w:spacing w:val="-4"/>
        </w:rPr>
        <w:t> </w:t>
      </w:r>
      <w:r>
        <w:rPr/>
        <w:t>agreeing</w:t>
      </w:r>
      <w:r>
        <w:rPr>
          <w:spacing w:val="-7"/>
        </w:rPr>
        <w:t> </w:t>
      </w:r>
      <w:r>
        <w:rPr/>
        <w:t>to</w:t>
      </w:r>
      <w:r>
        <w:rPr>
          <w:spacing w:val="-7"/>
        </w:rPr>
        <w:t> </w:t>
      </w:r>
      <w:r>
        <w:rPr/>
        <w:t>accept</w:t>
      </w:r>
      <w:r>
        <w:rPr>
          <w:spacing w:val="-1"/>
        </w:rPr>
        <w:t> </w:t>
      </w:r>
      <w:r>
        <w:rPr/>
        <w:t>a</w:t>
      </w:r>
      <w:r>
        <w:rPr>
          <w:spacing w:val="-4"/>
        </w:rPr>
        <w:t> </w:t>
      </w:r>
      <w:r>
        <w:rPr/>
        <w:t>gratuity</w:t>
      </w:r>
      <w:r>
        <w:rPr>
          <w:spacing w:val="-5"/>
        </w:rPr>
        <w:t> </w:t>
      </w:r>
      <w:r>
        <w:rPr/>
        <w:t>or</w:t>
      </w:r>
      <w:r>
        <w:rPr>
          <w:spacing w:val="-1"/>
        </w:rPr>
        <w:t> </w:t>
      </w:r>
      <w:r>
        <w:rPr/>
        <w:t>offer</w:t>
      </w:r>
      <w:r>
        <w:rPr>
          <w:spacing w:val="-4"/>
        </w:rPr>
        <w:t> </w:t>
      </w:r>
      <w:r>
        <w:rPr/>
        <w:t>of employment</w:t>
      </w:r>
      <w:r>
        <w:rPr>
          <w:spacing w:val="-1"/>
        </w:rPr>
        <w:t> </w:t>
      </w:r>
      <w:r>
        <w:rPr/>
        <w:t>for</w:t>
      </w:r>
      <w:r>
        <w:rPr>
          <w:spacing w:val="-6"/>
        </w:rPr>
        <w:t> </w:t>
      </w:r>
      <w:r>
        <w:rPr/>
        <w:t>the</w:t>
      </w:r>
      <w:r>
        <w:rPr>
          <w:spacing w:val="-7"/>
        </w:rPr>
        <w:t> </w:t>
      </w:r>
      <w:r>
        <w:rPr/>
        <w:t>reasons</w:t>
      </w:r>
      <w:r>
        <w:rPr>
          <w:spacing w:val="-7"/>
        </w:rPr>
        <w:t> </w:t>
      </w:r>
      <w:r>
        <w:rPr/>
        <w:t>previously</w:t>
      </w:r>
      <w:r>
        <w:rPr>
          <w:spacing w:val="-5"/>
        </w:rPr>
        <w:t> </w:t>
      </w:r>
      <w:r>
        <w:rPr/>
        <w:t>stated;</w:t>
      </w:r>
      <w:r>
        <w:rPr>
          <w:spacing w:val="-1"/>
        </w:rPr>
        <w:t> </w:t>
      </w:r>
      <w:r>
        <w:rPr/>
        <w:t>any</w:t>
      </w:r>
      <w:r>
        <w:rPr>
          <w:spacing w:val="-5"/>
        </w:rPr>
        <w:t> </w:t>
      </w:r>
      <w:r>
        <w:rPr/>
        <w:t>such</w:t>
      </w:r>
      <w:r>
        <w:rPr>
          <w:spacing w:val="-9"/>
        </w:rPr>
        <w:t> </w:t>
      </w:r>
      <w:r>
        <w:rPr/>
        <w:t>action</w:t>
      </w:r>
      <w:r>
        <w:rPr>
          <w:spacing w:val="-2"/>
        </w:rPr>
        <w:t> </w:t>
      </w:r>
      <w:r>
        <w:rPr/>
        <w:t>by</w:t>
      </w:r>
      <w:r>
        <w:rPr>
          <w:spacing w:val="-7"/>
        </w:rPr>
        <w:t> </w:t>
      </w:r>
      <w:r>
        <w:rPr/>
        <w:t>an</w:t>
      </w:r>
      <w:r>
        <w:rPr>
          <w:spacing w:val="-5"/>
        </w:rPr>
        <w:t> </w:t>
      </w:r>
      <w:r>
        <w:rPr/>
        <w:t>employee</w:t>
      </w:r>
      <w:r>
        <w:rPr>
          <w:spacing w:val="-4"/>
        </w:rPr>
        <w:t> </w:t>
      </w:r>
      <w:r>
        <w:rPr/>
        <w:t>or</w:t>
      </w:r>
      <w:r>
        <w:rPr>
          <w:spacing w:val="-6"/>
        </w:rPr>
        <w:t> </w:t>
      </w:r>
      <w:r>
        <w:rPr/>
        <w:t>former</w:t>
      </w:r>
      <w:r>
        <w:rPr>
          <w:spacing w:val="-6"/>
        </w:rPr>
        <w:t> </w:t>
      </w:r>
      <w:r>
        <w:rPr/>
        <w:t>employee</w:t>
      </w:r>
      <w:r>
        <w:rPr>
          <w:spacing w:val="-4"/>
        </w:rPr>
        <w:t> </w:t>
      </w:r>
      <w:r>
        <w:rPr/>
        <w:t>in</w:t>
      </w:r>
      <w:r>
        <w:rPr>
          <w:spacing w:val="-5"/>
        </w:rPr>
        <w:t> </w:t>
      </w:r>
      <w:r>
        <w:rPr/>
        <w:t>the future,</w:t>
      </w:r>
      <w:r>
        <w:rPr>
          <w:spacing w:val="-11"/>
        </w:rPr>
        <w:t> </w:t>
      </w:r>
      <w:r>
        <w:rPr/>
        <w:t>if</w:t>
      </w:r>
      <w:r>
        <w:rPr>
          <w:spacing w:val="-8"/>
        </w:rPr>
        <w:t> </w:t>
      </w:r>
      <w:r>
        <w:rPr/>
        <w:t>any,</w:t>
      </w:r>
      <w:r>
        <w:rPr>
          <w:spacing w:val="-6"/>
        </w:rPr>
        <w:t> </w:t>
      </w:r>
      <w:r>
        <w:rPr/>
        <w:t>will</w:t>
      </w:r>
      <w:r>
        <w:rPr>
          <w:spacing w:val="-8"/>
        </w:rPr>
        <w:t> </w:t>
      </w:r>
      <w:r>
        <w:rPr/>
        <w:t>be</w:t>
      </w:r>
      <w:r>
        <w:rPr>
          <w:spacing w:val="-8"/>
        </w:rPr>
        <w:t> </w:t>
      </w:r>
      <w:r>
        <w:rPr/>
        <w:t>rejected</w:t>
      </w:r>
      <w:r>
        <w:rPr>
          <w:spacing w:val="-6"/>
        </w:rPr>
        <w:t> </w:t>
      </w:r>
      <w:r>
        <w:rPr/>
        <w:t>by</w:t>
      </w:r>
      <w:r>
        <w:rPr>
          <w:spacing w:val="-6"/>
        </w:rPr>
        <w:t> </w:t>
      </w:r>
      <w:r>
        <w:rPr/>
        <w:t>offeror</w:t>
      </w:r>
      <w:r>
        <w:rPr>
          <w:spacing w:val="-3"/>
        </w:rPr>
        <w:t> </w:t>
      </w:r>
      <w:r>
        <w:rPr/>
        <w:t>or</w:t>
      </w:r>
      <w:r>
        <w:rPr>
          <w:spacing w:val="-3"/>
        </w:rPr>
        <w:t> </w:t>
      </w:r>
      <w:r>
        <w:rPr/>
        <w:t>contractor.</w:t>
      </w:r>
      <w:r>
        <w:rPr>
          <w:spacing w:val="-11"/>
        </w:rPr>
        <w:t> </w:t>
      </w:r>
      <w:r>
        <w:rPr/>
        <w:t>Offeror</w:t>
      </w:r>
      <w:r>
        <w:rPr>
          <w:spacing w:val="-5"/>
        </w:rPr>
        <w:t> </w:t>
      </w:r>
      <w:r>
        <w:rPr/>
        <w:t>or</w:t>
      </w:r>
      <w:r>
        <w:rPr>
          <w:spacing w:val="-3"/>
        </w:rPr>
        <w:t> </w:t>
      </w:r>
      <w:r>
        <w:rPr/>
        <w:t>Contractor</w:t>
      </w:r>
      <w:r>
        <w:rPr>
          <w:spacing w:val="-5"/>
        </w:rPr>
        <w:t> </w:t>
      </w:r>
      <w:r>
        <w:rPr/>
        <w:t>further</w:t>
      </w:r>
      <w:r>
        <w:rPr>
          <w:spacing w:val="-5"/>
        </w:rPr>
        <w:t> </w:t>
      </w:r>
      <w:r>
        <w:rPr/>
        <w:t>represents</w:t>
      </w:r>
      <w:r>
        <w:rPr>
          <w:spacing w:val="-11"/>
        </w:rPr>
        <w:t> </w:t>
      </w:r>
      <w:r>
        <w:rPr/>
        <w:t>that</w:t>
      </w:r>
      <w:r>
        <w:rPr>
          <w:spacing w:val="-3"/>
        </w:rPr>
        <w:t> </w:t>
      </w:r>
      <w:r>
        <w:rPr/>
        <w:t>it</w:t>
      </w:r>
      <w:r>
        <w:rPr>
          <w:spacing w:val="-8"/>
        </w:rPr>
        <w:t> </w:t>
      </w:r>
      <w:r>
        <w:rPr/>
        <w:t>is</w:t>
      </w:r>
      <w:r>
        <w:rPr>
          <w:spacing w:val="-10"/>
        </w:rPr>
        <w:t> </w:t>
      </w:r>
      <w:r>
        <w:rPr/>
        <w:t>in compliance with the Mississippi Ethics in Government laws, codified at Mississippi Code</w:t>
      </w:r>
      <w:r>
        <w:rPr>
          <w:spacing w:val="-1"/>
        </w:rPr>
        <w:t> </w:t>
      </w:r>
      <w:r>
        <w:rPr/>
        <w:t>Annotated §§ 25-4-101</w:t>
      </w:r>
      <w:r>
        <w:rPr>
          <w:spacing w:val="-4"/>
        </w:rPr>
        <w:t> </w:t>
      </w:r>
      <w:r>
        <w:rPr/>
        <w:t>through</w:t>
      </w:r>
      <w:r>
        <w:rPr>
          <w:spacing w:val="-1"/>
        </w:rPr>
        <w:t> </w:t>
      </w:r>
      <w:r>
        <w:rPr/>
        <w:t>25-4-121,</w:t>
      </w:r>
      <w:r>
        <w:rPr>
          <w:spacing w:val="-1"/>
        </w:rPr>
        <w:t> </w:t>
      </w:r>
      <w:r>
        <w:rPr/>
        <w:t>and</w:t>
      </w:r>
      <w:r>
        <w:rPr>
          <w:spacing w:val="-1"/>
        </w:rPr>
        <w:t> </w:t>
      </w:r>
      <w:r>
        <w:rPr/>
        <w:t>has</w:t>
      </w:r>
      <w:r>
        <w:rPr>
          <w:spacing w:val="-1"/>
        </w:rPr>
        <w:t> </w:t>
      </w:r>
      <w:r>
        <w:rPr/>
        <w:t>not solicited</w:t>
      </w:r>
      <w:r>
        <w:rPr>
          <w:spacing w:val="-1"/>
        </w:rPr>
        <w:t> </w:t>
      </w:r>
      <w:r>
        <w:rPr/>
        <w:t>any</w:t>
      </w:r>
      <w:r>
        <w:rPr>
          <w:spacing w:val="-1"/>
        </w:rPr>
        <w:t> </w:t>
      </w:r>
      <w:r>
        <w:rPr/>
        <w:t>employee</w:t>
      </w:r>
      <w:r>
        <w:rPr>
          <w:spacing w:val="-4"/>
        </w:rPr>
        <w:t> </w:t>
      </w:r>
      <w:r>
        <w:rPr/>
        <w:t>or</w:t>
      </w:r>
      <w:r>
        <w:rPr>
          <w:spacing w:val="-3"/>
        </w:rPr>
        <w:t> </w:t>
      </w:r>
      <w:r>
        <w:rPr/>
        <w:t>former employee</w:t>
      </w:r>
      <w:r>
        <w:rPr>
          <w:spacing w:val="-1"/>
        </w:rPr>
        <w:t> </w:t>
      </w:r>
      <w:r>
        <w:rPr/>
        <w:t>to</w:t>
      </w:r>
      <w:r>
        <w:rPr>
          <w:spacing w:val="-6"/>
        </w:rPr>
        <w:t> </w:t>
      </w:r>
      <w:r>
        <w:rPr/>
        <w:t>act</w:t>
      </w:r>
      <w:r>
        <w:rPr>
          <w:spacing w:val="-3"/>
        </w:rPr>
        <w:t> </w:t>
      </w:r>
      <w:r>
        <w:rPr/>
        <w:t>in</w:t>
      </w:r>
      <w:r>
        <w:rPr>
          <w:spacing w:val="-4"/>
        </w:rPr>
        <w:t> </w:t>
      </w:r>
      <w:r>
        <w:rPr/>
        <w:t>violation</w:t>
      </w:r>
      <w:r>
        <w:rPr>
          <w:spacing w:val="-1"/>
        </w:rPr>
        <w:t> </w:t>
      </w:r>
      <w:r>
        <w:rPr/>
        <w:t>of said law.</w:t>
      </w:r>
    </w:p>
    <w:p>
      <w:pPr>
        <w:pStyle w:val="BodyText"/>
      </w:pPr>
    </w:p>
    <w:p>
      <w:pPr>
        <w:pStyle w:val="BodyText"/>
        <w:spacing w:before="65"/>
      </w:pPr>
    </w:p>
    <w:p>
      <w:pPr>
        <w:pStyle w:val="Heading1"/>
        <w:ind w:left="118"/>
      </w:pPr>
      <w:bookmarkStart w:name="REQUIRED PUBLIC RECORDS AND TRANSPARENCY" w:id="18"/>
      <w:bookmarkEnd w:id="18"/>
      <w:r>
        <w:rPr/>
      </w:r>
      <w:r>
        <w:rPr>
          <w:spacing w:val="-2"/>
        </w:rPr>
        <w:t>REQUIRED</w:t>
      </w:r>
      <w:r>
        <w:rPr>
          <w:spacing w:val="-7"/>
        </w:rPr>
        <w:t> </w:t>
      </w:r>
      <w:r>
        <w:rPr>
          <w:spacing w:val="-2"/>
        </w:rPr>
        <w:t>PUBLIC RECORDS</w:t>
      </w:r>
      <w:r>
        <w:rPr>
          <w:spacing w:val="-9"/>
        </w:rPr>
        <w:t> </w:t>
      </w:r>
      <w:r>
        <w:rPr>
          <w:spacing w:val="-2"/>
        </w:rPr>
        <w:t>AND</w:t>
      </w:r>
      <w:r>
        <w:rPr>
          <w:spacing w:val="-4"/>
        </w:rPr>
        <w:t> </w:t>
      </w:r>
      <w:r>
        <w:rPr>
          <w:spacing w:val="-2"/>
        </w:rPr>
        <w:t>TRANSPARENCY</w:t>
      </w:r>
    </w:p>
    <w:p>
      <w:pPr>
        <w:pStyle w:val="BodyText"/>
        <w:spacing w:before="160"/>
        <w:ind w:left="117" w:right="123" w:firstLine="1"/>
      </w:pPr>
      <w:r>
        <w:rPr/>
        <w:t>Upon execution of a contract, the provisions of the contract which contain the personal or professional services provided, the unit prices, the overall price to be paid, and the term of the contract shall not be deemed to be a trade secret or confidential commercial or financial information pursuant to Mississippi Code Annotated § 25- 61-9(7). The contract shall be posted publicly on </w:t>
      </w:r>
      <w:hyperlink r:id="rId6">
        <w:r>
          <w:rPr/>
          <w:t>www.transparency.ms.gov</w:t>
        </w:r>
      </w:hyperlink>
      <w:r>
        <w:rPr/>
        <w:t> and shall</w:t>
      </w:r>
      <w:r>
        <w:rPr>
          <w:spacing w:val="-5"/>
        </w:rPr>
        <w:t> </w:t>
      </w:r>
      <w:r>
        <w:rPr/>
        <w:t>be</w:t>
      </w:r>
      <w:r>
        <w:rPr>
          <w:spacing w:val="-7"/>
        </w:rPr>
        <w:t> </w:t>
      </w:r>
      <w:r>
        <w:rPr/>
        <w:t>available</w:t>
      </w:r>
      <w:r>
        <w:rPr>
          <w:spacing w:val="-7"/>
        </w:rPr>
        <w:t> </w:t>
      </w:r>
      <w:r>
        <w:rPr/>
        <w:t>for</w:t>
      </w:r>
      <w:r>
        <w:rPr>
          <w:spacing w:val="-6"/>
        </w:rPr>
        <w:t> </w:t>
      </w:r>
      <w:r>
        <w:rPr/>
        <w:t>at</w:t>
      </w:r>
      <w:r>
        <w:rPr>
          <w:spacing w:val="-6"/>
        </w:rPr>
        <w:t> </w:t>
      </w:r>
      <w:r>
        <w:rPr/>
        <w:t>the</w:t>
      </w:r>
      <w:r>
        <w:rPr>
          <w:spacing w:val="-17"/>
        </w:rPr>
        <w:t> </w:t>
      </w:r>
      <w:r>
        <w:rPr/>
        <w:t>Agency</w:t>
      </w:r>
      <w:r>
        <w:rPr>
          <w:spacing w:val="-7"/>
        </w:rPr>
        <w:t> </w:t>
      </w:r>
      <w:r>
        <w:rPr/>
        <w:t>for</w:t>
      </w:r>
      <w:r>
        <w:rPr>
          <w:spacing w:val="-6"/>
        </w:rPr>
        <w:t> </w:t>
      </w:r>
      <w:r>
        <w:rPr/>
        <w:t>examination,</w:t>
      </w:r>
      <w:r>
        <w:rPr>
          <w:spacing w:val="-10"/>
        </w:rPr>
        <w:t> </w:t>
      </w:r>
      <w:r>
        <w:rPr/>
        <w:t>inspection,</w:t>
      </w:r>
      <w:r>
        <w:rPr>
          <w:spacing w:val="-5"/>
        </w:rPr>
        <w:t> </w:t>
      </w:r>
      <w:r>
        <w:rPr/>
        <w:t>or</w:t>
      </w:r>
      <w:r>
        <w:rPr>
          <w:spacing w:val="-6"/>
        </w:rPr>
        <w:t> </w:t>
      </w:r>
      <w:r>
        <w:rPr/>
        <w:t>reproduction</w:t>
      </w:r>
      <w:r>
        <w:rPr>
          <w:spacing w:val="-7"/>
        </w:rPr>
        <w:t> </w:t>
      </w:r>
      <w:r>
        <w:rPr/>
        <w:t>by</w:t>
      </w:r>
      <w:r>
        <w:rPr>
          <w:spacing w:val="-5"/>
        </w:rPr>
        <w:t> </w:t>
      </w:r>
      <w:r>
        <w:rPr/>
        <w:t>the</w:t>
      </w:r>
      <w:r>
        <w:rPr>
          <w:spacing w:val="-7"/>
        </w:rPr>
        <w:t> </w:t>
      </w:r>
      <w:r>
        <w:rPr/>
        <w:t>public.</w:t>
      </w:r>
      <w:r>
        <w:rPr>
          <w:spacing w:val="-9"/>
        </w:rPr>
        <w:t> </w:t>
      </w:r>
      <w:r>
        <w:rPr/>
        <w:t>The</w:t>
      </w:r>
      <w:r>
        <w:rPr>
          <w:spacing w:val="-7"/>
        </w:rPr>
        <w:t> </w:t>
      </w:r>
      <w:r>
        <w:rPr/>
        <w:t>bidder, offeror, applicant or contractor acknowledges and agrees that the MSDH and this contract are subject to the Mississippi Public Records Act of 1983 codified at Mississippi Code Annotated §§ 25-61-1, et seq. and its exceptions, Mississippi Code Annotated § 79-23-1, and the Mississippi Accountability and Transparency Act of 2008, codified at Mississippi Code Annotated §§ 27-104-151, et seq.</w:t>
      </w:r>
    </w:p>
    <w:p>
      <w:pPr>
        <w:pStyle w:val="BodyText"/>
      </w:pPr>
    </w:p>
    <w:p>
      <w:pPr>
        <w:pStyle w:val="BodyText"/>
        <w:spacing w:before="67"/>
      </w:pPr>
    </w:p>
    <w:p>
      <w:pPr>
        <w:pStyle w:val="Heading1"/>
      </w:pPr>
      <w:bookmarkStart w:name="STOP WORK ORDER" w:id="19"/>
      <w:bookmarkEnd w:id="19"/>
      <w:r>
        <w:rPr/>
      </w:r>
      <w:r>
        <w:rPr>
          <w:spacing w:val="-2"/>
        </w:rPr>
        <w:t>STOP</w:t>
      </w:r>
      <w:r>
        <w:rPr>
          <w:spacing w:val="-13"/>
        </w:rPr>
        <w:t> </w:t>
      </w:r>
      <w:r>
        <w:rPr>
          <w:spacing w:val="-2"/>
        </w:rPr>
        <w:t>WORK</w:t>
      </w:r>
      <w:r>
        <w:rPr>
          <w:spacing w:val="-6"/>
        </w:rPr>
        <w:t> </w:t>
      </w:r>
      <w:r>
        <w:rPr>
          <w:spacing w:val="-4"/>
        </w:rPr>
        <w:t>ORDER</w:t>
      </w:r>
    </w:p>
    <w:p>
      <w:pPr>
        <w:pStyle w:val="BodyText"/>
        <w:spacing w:before="158"/>
        <w:ind w:left="116" w:right="123"/>
      </w:pPr>
      <w:r>
        <w:rPr/>
        <w:t>The MSDH may, by written order to Contractor at any time, require Contractor to stop all or any part of the</w:t>
      </w:r>
      <w:r>
        <w:rPr>
          <w:spacing w:val="-3"/>
        </w:rPr>
        <w:t> </w:t>
      </w:r>
      <w:r>
        <w:rPr/>
        <w:t>work</w:t>
      </w:r>
      <w:r>
        <w:rPr>
          <w:spacing w:val="-4"/>
        </w:rPr>
        <w:t> </w:t>
      </w:r>
      <w:r>
        <w:rPr/>
        <w:t>called</w:t>
      </w:r>
      <w:r>
        <w:rPr>
          <w:spacing w:val="-4"/>
        </w:rPr>
        <w:t> </w:t>
      </w:r>
      <w:r>
        <w:rPr/>
        <w:t>for</w:t>
      </w:r>
      <w:r>
        <w:rPr>
          <w:spacing w:val="-3"/>
        </w:rPr>
        <w:t> </w:t>
      </w:r>
      <w:r>
        <w:rPr/>
        <w:t>by</w:t>
      </w:r>
      <w:r>
        <w:rPr>
          <w:spacing w:val="-4"/>
        </w:rPr>
        <w:t> </w:t>
      </w:r>
      <w:r>
        <w:rPr/>
        <w:t>this</w:t>
      </w:r>
      <w:r>
        <w:rPr>
          <w:spacing w:val="-6"/>
        </w:rPr>
        <w:t> </w:t>
      </w:r>
      <w:r>
        <w:rPr/>
        <w:t>contract.</w:t>
      </w:r>
      <w:r>
        <w:rPr>
          <w:spacing w:val="-9"/>
        </w:rPr>
        <w:t> </w:t>
      </w:r>
      <w:r>
        <w:rPr/>
        <w:t>This</w:t>
      </w:r>
      <w:r>
        <w:rPr>
          <w:spacing w:val="-3"/>
        </w:rPr>
        <w:t> </w:t>
      </w:r>
      <w:r>
        <w:rPr/>
        <w:t>order</w:t>
      </w:r>
      <w:r>
        <w:rPr>
          <w:spacing w:val="-3"/>
        </w:rPr>
        <w:t> </w:t>
      </w:r>
      <w:r>
        <w:rPr/>
        <w:t>shall be</w:t>
      </w:r>
      <w:r>
        <w:rPr>
          <w:spacing w:val="-3"/>
        </w:rPr>
        <w:t> </w:t>
      </w:r>
      <w:r>
        <w:rPr/>
        <w:t>for</w:t>
      </w:r>
      <w:r>
        <w:rPr>
          <w:spacing w:val="-3"/>
        </w:rPr>
        <w:t> </w:t>
      </w:r>
      <w:r>
        <w:rPr/>
        <w:t>a</w:t>
      </w:r>
      <w:r>
        <w:rPr>
          <w:spacing w:val="-3"/>
        </w:rPr>
        <w:t> </w:t>
      </w:r>
      <w:r>
        <w:rPr/>
        <w:t>period</w:t>
      </w:r>
      <w:r>
        <w:rPr>
          <w:spacing w:val="-1"/>
        </w:rPr>
        <w:t> </w:t>
      </w:r>
      <w:r>
        <w:rPr/>
        <w:t>of</w:t>
      </w:r>
      <w:r>
        <w:rPr>
          <w:spacing w:val="-5"/>
        </w:rPr>
        <w:t> </w:t>
      </w:r>
      <w:r>
        <w:rPr/>
        <w:t>time</w:t>
      </w:r>
      <w:r>
        <w:rPr>
          <w:spacing w:val="-3"/>
        </w:rPr>
        <w:t> </w:t>
      </w:r>
      <w:r>
        <w:rPr/>
        <w:t>specified</w:t>
      </w:r>
      <w:r>
        <w:rPr>
          <w:spacing w:val="-1"/>
        </w:rPr>
        <w:t> </w:t>
      </w:r>
      <w:r>
        <w:rPr/>
        <w:t>by</w:t>
      </w:r>
      <w:r>
        <w:rPr>
          <w:spacing w:val="-9"/>
        </w:rPr>
        <w:t> </w:t>
      </w:r>
      <w:r>
        <w:rPr/>
        <w:t>the</w:t>
      </w:r>
      <w:r>
        <w:rPr>
          <w:spacing w:val="-6"/>
        </w:rPr>
        <w:t> </w:t>
      </w:r>
      <w:r>
        <w:rPr/>
        <w:t>MSDH.</w:t>
      </w:r>
      <w:r>
        <w:rPr>
          <w:spacing w:val="-1"/>
        </w:rPr>
        <w:t> </w:t>
      </w:r>
      <w:r>
        <w:rPr/>
        <w:t>Upon receipt of such</w:t>
      </w:r>
      <w:r>
        <w:rPr>
          <w:spacing w:val="-1"/>
        </w:rPr>
        <w:t> </w:t>
      </w:r>
      <w:r>
        <w:rPr/>
        <w:t>an order, Contractor shall forthwith comply with its terms and</w:t>
      </w:r>
      <w:r>
        <w:rPr>
          <w:spacing w:val="-1"/>
        </w:rPr>
        <w:t> </w:t>
      </w:r>
      <w:r>
        <w:rPr/>
        <w:t>take all reasonable steps to minimize any</w:t>
      </w:r>
      <w:r>
        <w:rPr>
          <w:spacing w:val="-3"/>
        </w:rPr>
        <w:t> </w:t>
      </w:r>
      <w:r>
        <w:rPr/>
        <w:t>further cost</w:t>
      </w:r>
      <w:r>
        <w:rPr>
          <w:spacing w:val="-2"/>
        </w:rPr>
        <w:t> </w:t>
      </w:r>
      <w:r>
        <w:rPr/>
        <w:t>to the</w:t>
      </w:r>
      <w:r>
        <w:rPr>
          <w:spacing w:val="-2"/>
        </w:rPr>
        <w:t> </w:t>
      </w:r>
      <w:r>
        <w:rPr/>
        <w:t>MSDH. Upon expiration of</w:t>
      </w:r>
      <w:r>
        <w:rPr>
          <w:spacing w:val="-2"/>
        </w:rPr>
        <w:t> </w:t>
      </w:r>
      <w:r>
        <w:rPr/>
        <w:t>the</w:t>
      </w:r>
      <w:r>
        <w:rPr>
          <w:spacing w:val="-2"/>
        </w:rPr>
        <w:t> </w:t>
      </w:r>
      <w:r>
        <w:rPr/>
        <w:t>stop work order,</w:t>
      </w:r>
      <w:r>
        <w:rPr>
          <w:spacing w:val="-5"/>
        </w:rPr>
        <w:t> </w:t>
      </w:r>
      <w:r>
        <w:rPr/>
        <w:t>Contractor shall resume providing the services which were subject to the stop work order, unless the MSDH has terminated that part</w:t>
      </w:r>
      <w:r>
        <w:rPr>
          <w:spacing w:val="-2"/>
        </w:rPr>
        <w:t> </w:t>
      </w:r>
      <w:r>
        <w:rPr/>
        <w:t>of</w:t>
      </w:r>
      <w:r>
        <w:rPr>
          <w:spacing w:val="-2"/>
        </w:rPr>
        <w:t> </w:t>
      </w:r>
      <w:r>
        <w:rPr/>
        <w:t>the</w:t>
      </w:r>
      <w:r>
        <w:rPr>
          <w:spacing w:val="-2"/>
        </w:rPr>
        <w:t> </w:t>
      </w:r>
      <w:r>
        <w:rPr/>
        <w:t>agreement or</w:t>
      </w:r>
      <w:r>
        <w:rPr>
          <w:spacing w:val="-2"/>
        </w:rPr>
        <w:t> </w:t>
      </w:r>
      <w:r>
        <w:rPr/>
        <w:t>terminated the agreement</w:t>
      </w:r>
      <w:r>
        <w:rPr>
          <w:spacing w:val="-2"/>
        </w:rPr>
        <w:t> </w:t>
      </w:r>
      <w:r>
        <w:rPr/>
        <w:t>in</w:t>
      </w:r>
      <w:r>
        <w:rPr>
          <w:spacing w:val="-3"/>
        </w:rPr>
        <w:t> </w:t>
      </w:r>
      <w:r>
        <w:rPr/>
        <w:t>its entirety.</w:t>
      </w:r>
      <w:r>
        <w:rPr>
          <w:spacing w:val="-5"/>
        </w:rPr>
        <w:t> </w:t>
      </w:r>
      <w:r>
        <w:rPr/>
        <w:t>The MSDH</w:t>
      </w:r>
      <w:r>
        <w:rPr>
          <w:spacing w:val="-4"/>
        </w:rPr>
        <w:t> </w:t>
      </w:r>
      <w:r>
        <w:rPr/>
        <w:t>is not liable</w:t>
      </w:r>
      <w:r>
        <w:rPr>
          <w:spacing w:val="-2"/>
        </w:rPr>
        <w:t> </w:t>
      </w:r>
      <w:r>
        <w:rPr/>
        <w:t>for payment for services which were not rendered due to the stop work order.</w:t>
      </w:r>
    </w:p>
    <w:p>
      <w:pPr>
        <w:pStyle w:val="BodyText"/>
      </w:pPr>
    </w:p>
    <w:p>
      <w:pPr>
        <w:pStyle w:val="BodyText"/>
        <w:spacing w:before="67"/>
      </w:pPr>
    </w:p>
    <w:p>
      <w:pPr>
        <w:pStyle w:val="Heading1"/>
        <w:spacing w:before="1"/>
      </w:pPr>
      <w:bookmarkStart w:name="TERMINATION" w:id="20"/>
      <w:bookmarkEnd w:id="20"/>
      <w:r>
        <w:rPr/>
      </w:r>
      <w:r>
        <w:rPr>
          <w:spacing w:val="-2"/>
        </w:rPr>
        <w:t>TERMINATION</w:t>
      </w:r>
    </w:p>
    <w:p>
      <w:pPr>
        <w:pStyle w:val="BodyText"/>
        <w:spacing w:before="159"/>
        <w:ind w:left="115" w:right="222"/>
      </w:pPr>
      <w:r>
        <w:rPr/>
        <w:t>Termination for Convenience. The MSDH may, when the interests of the</w:t>
      </w:r>
      <w:r>
        <w:rPr>
          <w:spacing w:val="-1"/>
        </w:rPr>
        <w:t> </w:t>
      </w:r>
      <w:r>
        <w:rPr/>
        <w:t>Agency so require, terminate this</w:t>
      </w:r>
      <w:r>
        <w:rPr>
          <w:spacing w:val="-4"/>
        </w:rPr>
        <w:t> </w:t>
      </w:r>
      <w:r>
        <w:rPr/>
        <w:t>contract</w:t>
      </w:r>
      <w:r>
        <w:rPr>
          <w:spacing w:val="-8"/>
        </w:rPr>
        <w:t> </w:t>
      </w:r>
      <w:r>
        <w:rPr/>
        <w:t>in</w:t>
      </w:r>
      <w:r>
        <w:rPr>
          <w:spacing w:val="-4"/>
        </w:rPr>
        <w:t> </w:t>
      </w:r>
      <w:r>
        <w:rPr/>
        <w:t>whole</w:t>
      </w:r>
      <w:r>
        <w:rPr>
          <w:spacing w:val="-3"/>
        </w:rPr>
        <w:t> </w:t>
      </w:r>
      <w:r>
        <w:rPr/>
        <w:t>or</w:t>
      </w:r>
      <w:r>
        <w:rPr>
          <w:spacing w:val="-5"/>
        </w:rPr>
        <w:t> </w:t>
      </w:r>
      <w:r>
        <w:rPr/>
        <w:t>in</w:t>
      </w:r>
      <w:r>
        <w:rPr>
          <w:spacing w:val="-9"/>
        </w:rPr>
        <w:t> </w:t>
      </w:r>
      <w:r>
        <w:rPr/>
        <w:t>part,</w:t>
      </w:r>
      <w:r>
        <w:rPr>
          <w:spacing w:val="-4"/>
        </w:rPr>
        <w:t> </w:t>
      </w:r>
      <w:r>
        <w:rPr/>
        <w:t>for</w:t>
      </w:r>
      <w:r>
        <w:rPr>
          <w:spacing w:val="-3"/>
        </w:rPr>
        <w:t> </w:t>
      </w:r>
      <w:r>
        <w:rPr/>
        <w:t>the</w:t>
      </w:r>
      <w:r>
        <w:rPr>
          <w:spacing w:val="-3"/>
        </w:rPr>
        <w:t> </w:t>
      </w:r>
      <w:r>
        <w:rPr/>
        <w:t>convenience</w:t>
      </w:r>
      <w:r>
        <w:rPr>
          <w:spacing w:val="-4"/>
        </w:rPr>
        <w:t> </w:t>
      </w:r>
      <w:r>
        <w:rPr/>
        <w:t>of</w:t>
      </w:r>
      <w:r>
        <w:rPr>
          <w:spacing w:val="-8"/>
        </w:rPr>
        <w:t> </w:t>
      </w:r>
      <w:r>
        <w:rPr/>
        <w:t>the</w:t>
      </w:r>
      <w:r>
        <w:rPr>
          <w:spacing w:val="-14"/>
        </w:rPr>
        <w:t> </w:t>
      </w:r>
      <w:r>
        <w:rPr/>
        <w:t>Agency.</w:t>
      </w:r>
      <w:r>
        <w:rPr>
          <w:spacing w:val="-9"/>
        </w:rPr>
        <w:t> </w:t>
      </w:r>
      <w:r>
        <w:rPr/>
        <w:t>The</w:t>
      </w:r>
      <w:r>
        <w:rPr>
          <w:spacing w:val="-6"/>
        </w:rPr>
        <w:t> </w:t>
      </w:r>
      <w:r>
        <w:rPr/>
        <w:t>MSDH</w:t>
      </w:r>
      <w:r>
        <w:rPr>
          <w:spacing w:val="-7"/>
        </w:rPr>
        <w:t> </w:t>
      </w:r>
      <w:r>
        <w:rPr/>
        <w:t>shall</w:t>
      </w:r>
      <w:r>
        <w:rPr>
          <w:spacing w:val="-5"/>
        </w:rPr>
        <w:t> </w:t>
      </w:r>
      <w:r>
        <w:rPr/>
        <w:t>give</w:t>
      </w:r>
      <w:r>
        <w:rPr>
          <w:spacing w:val="-3"/>
        </w:rPr>
        <w:t> </w:t>
      </w:r>
      <w:r>
        <w:rPr/>
        <w:t>written</w:t>
      </w:r>
      <w:r>
        <w:rPr>
          <w:spacing w:val="-4"/>
        </w:rPr>
        <w:t> </w:t>
      </w:r>
      <w:r>
        <w:rPr/>
        <w:t>notice of the termination to Contractor specifying the part of the contract terminated and when termination becomes effective. Contractor shall incur no</w:t>
      </w:r>
      <w:r>
        <w:rPr>
          <w:spacing w:val="-1"/>
        </w:rPr>
        <w:t> </w:t>
      </w:r>
      <w:r>
        <w:rPr/>
        <w:t>further obligations in connection with</w:t>
      </w:r>
      <w:r>
        <w:rPr>
          <w:spacing w:val="-1"/>
        </w:rPr>
        <w:t> </w:t>
      </w:r>
      <w:r>
        <w:rPr/>
        <w:t>the terminated work</w:t>
      </w:r>
    </w:p>
    <w:p>
      <w:pPr>
        <w:spacing w:after="0"/>
        <w:sectPr>
          <w:pgSz w:w="12240" w:h="15840"/>
          <w:pgMar w:top="1360" w:bottom="280" w:left="1320" w:right="1320"/>
        </w:sectPr>
      </w:pPr>
    </w:p>
    <w:p>
      <w:pPr>
        <w:pStyle w:val="BodyText"/>
        <w:spacing w:before="78"/>
        <w:ind w:left="118" w:right="160" w:firstLine="1"/>
      </w:pPr>
      <w:r>
        <w:rPr/>
        <w:t>and on the date set in the notice of termination Contractor will stop work to the extent specified. Contractor</w:t>
      </w:r>
      <w:r>
        <w:rPr>
          <w:spacing w:val="-4"/>
        </w:rPr>
        <w:t> </w:t>
      </w:r>
      <w:r>
        <w:rPr/>
        <w:t>shall</w:t>
      </w:r>
      <w:r>
        <w:rPr>
          <w:spacing w:val="-4"/>
        </w:rPr>
        <w:t> </w:t>
      </w:r>
      <w:r>
        <w:rPr/>
        <w:t>complete</w:t>
      </w:r>
      <w:r>
        <w:rPr>
          <w:spacing w:val="-7"/>
        </w:rPr>
        <w:t> </w:t>
      </w:r>
      <w:r>
        <w:rPr/>
        <w:t>the</w:t>
      </w:r>
      <w:r>
        <w:rPr>
          <w:spacing w:val="-4"/>
        </w:rPr>
        <w:t> </w:t>
      </w:r>
      <w:r>
        <w:rPr/>
        <w:t>work</w:t>
      </w:r>
      <w:r>
        <w:rPr>
          <w:spacing w:val="-5"/>
        </w:rPr>
        <w:t> </w:t>
      </w:r>
      <w:r>
        <w:rPr/>
        <w:t>not</w:t>
      </w:r>
      <w:r>
        <w:rPr>
          <w:spacing w:val="-6"/>
        </w:rPr>
        <w:t> </w:t>
      </w:r>
      <w:r>
        <w:rPr/>
        <w:t>terminated</w:t>
      </w:r>
      <w:r>
        <w:rPr>
          <w:spacing w:val="-5"/>
        </w:rPr>
        <w:t> </w:t>
      </w:r>
      <w:r>
        <w:rPr/>
        <w:t>by</w:t>
      </w:r>
      <w:r>
        <w:rPr>
          <w:spacing w:val="-5"/>
        </w:rPr>
        <w:t> </w:t>
      </w:r>
      <w:r>
        <w:rPr/>
        <w:t>the</w:t>
      </w:r>
      <w:r>
        <w:rPr>
          <w:spacing w:val="-4"/>
        </w:rPr>
        <w:t> </w:t>
      </w:r>
      <w:r>
        <w:rPr/>
        <w:t>notice</w:t>
      </w:r>
      <w:r>
        <w:rPr>
          <w:spacing w:val="-4"/>
        </w:rPr>
        <w:t> </w:t>
      </w:r>
      <w:r>
        <w:rPr/>
        <w:t>of</w:t>
      </w:r>
      <w:r>
        <w:rPr>
          <w:spacing w:val="-6"/>
        </w:rPr>
        <w:t> </w:t>
      </w:r>
      <w:r>
        <w:rPr/>
        <w:t>termination</w:t>
      </w:r>
      <w:r>
        <w:rPr>
          <w:spacing w:val="-5"/>
        </w:rPr>
        <w:t> </w:t>
      </w:r>
      <w:r>
        <w:rPr/>
        <w:t>and</w:t>
      </w:r>
      <w:r>
        <w:rPr>
          <w:spacing w:val="-5"/>
        </w:rPr>
        <w:t> </w:t>
      </w:r>
      <w:r>
        <w:rPr/>
        <w:t>may</w:t>
      </w:r>
      <w:r>
        <w:rPr>
          <w:spacing w:val="-10"/>
        </w:rPr>
        <w:t> </w:t>
      </w:r>
      <w:r>
        <w:rPr/>
        <w:t>incur</w:t>
      </w:r>
      <w:r>
        <w:rPr>
          <w:spacing w:val="-4"/>
        </w:rPr>
        <w:t> </w:t>
      </w:r>
      <w:r>
        <w:rPr/>
        <w:t>obligations as are necessary to do so. Termination for Default. If the MSDH gives the Contractor a notice that the personal or professional services are being provided in a manner that is deficient, the Contractor shall have 30 days to cure the deficiency. If the Contractor fails to cure the deficiency, the MSDH may terminate the contract for default</w:t>
      </w:r>
      <w:r>
        <w:rPr>
          <w:spacing w:val="-5"/>
        </w:rPr>
        <w:t> </w:t>
      </w:r>
      <w:r>
        <w:rPr/>
        <w:t>and</w:t>
      </w:r>
      <w:r>
        <w:rPr>
          <w:spacing w:val="-5"/>
        </w:rPr>
        <w:t> </w:t>
      </w:r>
      <w:r>
        <w:rPr/>
        <w:t>the Contractor will be</w:t>
      </w:r>
      <w:r>
        <w:rPr>
          <w:spacing w:val="-5"/>
        </w:rPr>
        <w:t> </w:t>
      </w:r>
      <w:r>
        <w:rPr/>
        <w:t>liable</w:t>
      </w:r>
      <w:r>
        <w:rPr>
          <w:spacing w:val="-2"/>
        </w:rPr>
        <w:t> </w:t>
      </w:r>
      <w:r>
        <w:rPr/>
        <w:t>for the additional cost</w:t>
      </w:r>
      <w:r>
        <w:rPr>
          <w:spacing w:val="-5"/>
        </w:rPr>
        <w:t> </w:t>
      </w:r>
      <w:r>
        <w:rPr/>
        <w:t>to</w:t>
      </w:r>
      <w:r>
        <w:rPr>
          <w:spacing w:val="-5"/>
        </w:rPr>
        <w:t> </w:t>
      </w:r>
      <w:r>
        <w:rPr/>
        <w:t>the</w:t>
      </w:r>
      <w:r>
        <w:rPr>
          <w:spacing w:val="-5"/>
        </w:rPr>
        <w:t> </w:t>
      </w:r>
      <w:r>
        <w:rPr/>
        <w:t>MSDH</w:t>
      </w:r>
      <w:r>
        <w:rPr>
          <w:spacing w:val="-1"/>
        </w:rPr>
        <w:t> </w:t>
      </w:r>
      <w:r>
        <w:rPr/>
        <w:t>to procure the personal and professional services from another source. Termination under this paragraph could result in Contractor being excluded from future contract awards pursuant to Chapter 15 of the Public Procurement Review Board Office of Personal Service Contract Review Rules and Regulations. Any</w:t>
      </w:r>
      <w:r>
        <w:rPr>
          <w:spacing w:val="-1"/>
        </w:rPr>
        <w:t> </w:t>
      </w:r>
      <w:r>
        <w:rPr/>
        <w:t>termination</w:t>
      </w:r>
      <w:r>
        <w:rPr>
          <w:spacing w:val="-1"/>
        </w:rPr>
        <w:t> </w:t>
      </w:r>
      <w:r>
        <w:rPr/>
        <w:t>wrongly</w:t>
      </w:r>
      <w:r>
        <w:rPr>
          <w:spacing w:val="-7"/>
        </w:rPr>
        <w:t> </w:t>
      </w:r>
      <w:r>
        <w:rPr/>
        <w:t>labelled</w:t>
      </w:r>
      <w:r>
        <w:rPr>
          <w:spacing w:val="-7"/>
        </w:rPr>
        <w:t> </w:t>
      </w:r>
      <w:r>
        <w:rPr/>
        <w:t>termination</w:t>
      </w:r>
      <w:r>
        <w:rPr>
          <w:spacing w:val="-7"/>
        </w:rPr>
        <w:t> </w:t>
      </w:r>
      <w:r>
        <w:rPr/>
        <w:t>for default</w:t>
      </w:r>
      <w:r>
        <w:rPr>
          <w:spacing w:val="-5"/>
        </w:rPr>
        <w:t> </w:t>
      </w:r>
      <w:r>
        <w:rPr/>
        <w:t>shall be</w:t>
      </w:r>
      <w:r>
        <w:rPr>
          <w:spacing w:val="-4"/>
        </w:rPr>
        <w:t> </w:t>
      </w:r>
      <w:r>
        <w:rPr/>
        <w:t>deemed</w:t>
      </w:r>
      <w:r>
        <w:rPr>
          <w:spacing w:val="-1"/>
        </w:rPr>
        <w:t> </w:t>
      </w:r>
      <w:r>
        <w:rPr/>
        <w:t>a</w:t>
      </w:r>
      <w:r>
        <w:rPr>
          <w:spacing w:val="-6"/>
        </w:rPr>
        <w:t> </w:t>
      </w:r>
      <w:r>
        <w:rPr/>
        <w:t>termination</w:t>
      </w:r>
      <w:r>
        <w:rPr>
          <w:spacing w:val="-4"/>
        </w:rPr>
        <w:t> </w:t>
      </w:r>
      <w:r>
        <w:rPr/>
        <w:t>for convenience.</w:t>
      </w:r>
    </w:p>
    <w:sectPr>
      <w:pgSz w:w="12240" w:h="15840"/>
      <w:pgMar w:top="1360" w:bottom="280" w:left="132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en-US" w:eastAsia="en-US" w:bidi="ar-SA"/>
    </w:rPr>
  </w:style>
  <w:style w:styleId="Heading1" w:type="paragraph">
    <w:name w:val="Heading 1"/>
    <w:basedOn w:val="Normal"/>
    <w:uiPriority w:val="1"/>
    <w:qFormat/>
    <w:pPr>
      <w:ind w:left="116"/>
      <w:outlineLvl w:val="1"/>
    </w:pPr>
    <w:rPr>
      <w:rFonts w:ascii="Times New Roman" w:hAnsi="Times New Roman" w:eastAsia="Times New Roman" w:cs="Times New Roman"/>
      <w:sz w:val="22"/>
      <w:szCs w:val="22"/>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theme" Target="theme/theme1.xml"/><Relationship Id="rId7" Type="http://schemas.openxmlformats.org/officeDocument/2006/relationships/customXml" Target="../customXml/item1.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transparency.ms.gov/" TargetMode="External"/><Relationship Id="rId5" Type="http://schemas.openxmlformats.org/officeDocument/2006/relationships/hyperlink" Target="http://www.dfa.ms.gov/" TargetMode="Externa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296D1BC40CF34185200B4657C9939C" ma:contentTypeVersion="15" ma:contentTypeDescription="Create a new document." ma:contentTypeScope="" ma:versionID="2079dea31b279777f8cc315a619e5c48">
  <xsd:schema xmlns:xsd="http://www.w3.org/2001/XMLSchema" xmlns:xs="http://www.w3.org/2001/XMLSchema" xmlns:p="http://schemas.microsoft.com/office/2006/metadata/properties" xmlns:ns1="http://schemas.microsoft.com/sharepoint/v3" xmlns:ns2="3a193445-0708-4cdb-816d-c5a5cc35112b" xmlns:ns3="36424f81-c9bd-4351-b787-968d834fff88" targetNamespace="http://schemas.microsoft.com/office/2006/metadata/properties" ma:root="true" ma:fieldsID="10b9289e39089966f1edbfa1d8c5c0d8" ns1:_="" ns2:_="" ns3:_="">
    <xsd:import namespace="http://schemas.microsoft.com/sharepoint/v3"/>
    <xsd:import namespace="3a193445-0708-4cdb-816d-c5a5cc35112b"/>
    <xsd:import namespace="36424f81-c9bd-4351-b787-968d834fff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193445-0708-4cdb-816d-c5a5cc351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1dd0d19-5614-4729-ac2a-0516785e398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24f81-c9bd-4351-b787-968d834fff8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c5deb7e-f2bf-4766-a164-2e30e3d79ec8}" ma:internalName="TaxCatchAll" ma:showField="CatchAllData" ma:web="36424f81-c9bd-4351-b787-968d834fff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36424f81-c9bd-4351-b787-968d834fff88" xsi:nil="true"/>
    <_ip_UnifiedCompliancePolicyProperties xmlns="http://schemas.microsoft.com/sharepoint/v3" xsi:nil="true"/>
    <lcf76f155ced4ddcb4097134ff3c332f xmlns="3a193445-0708-4cdb-816d-c5a5cc3511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2F055F-57D4-4D8F-ACDA-FF871340B73C}"/>
</file>

<file path=customXml/itemProps2.xml><?xml version="1.0" encoding="utf-8"?>
<ds:datastoreItem xmlns:ds="http://schemas.openxmlformats.org/officeDocument/2006/customXml" ds:itemID="{222D7C67-D85B-4765-95EA-2226D8E970B3}"/>
</file>

<file path=customXml/itemProps3.xml><?xml version="1.0" encoding="utf-8"?>
<ds:datastoreItem xmlns:ds="http://schemas.openxmlformats.org/officeDocument/2006/customXml" ds:itemID="{FE4D1F44-DB07-4353-B392-949063AB3093}"/>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Statham, Christopher</dc:creator>
  <dc:description/>
  <dcterms:created xsi:type="dcterms:W3CDTF">2025-12-31T15:44:02Z</dcterms:created>
  <dcterms:modified xsi:type="dcterms:W3CDTF">2025-12-31T15:44:02Z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2025-12-31T00:00:00Z</vt:filetime>
  </property>
  <property fmtid="{D5CDD505-2E9C-101B-9397-08002B2CF9AE}" pid="3" name="Creator">
    <vt:lpwstr>Acrobat PDFMaker 25 for Word</vt:lpwstr>
  </property>
  <property fmtid="{D5CDD505-2E9C-101B-9397-08002B2CF9AE}" pid="4" name="LastSaved">
    <vt:filetime>2025-12-31T00:00:00Z</vt:filetime>
  </property>
  <property fmtid="{D5CDD505-2E9C-101B-9397-08002B2CF9AE}" pid="5" name="Producer">
    <vt:lpwstr>Adobe PDF Library 25.1.208</vt:lpwstr>
  </property>
  <property fmtid="{D5CDD505-2E9C-101B-9397-08002B2CF9AE}" pid="6" name="SourceModified">
    <vt:lpwstr>D:20251029185832</vt:lpwstr>
  </property>
  <property fmtid="{D5CDD505-2E9C-101B-9397-08002B2CF9AE}" pid="7" name="ContentTypeId">
    <vt:lpwstr>0x01010093296D1BC40CF34185200B4657C9939C</vt:lpwstr>
  </property>
</Properties>
</file>